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4E9F5375" w14:textId="77777777" w:rsidR="00E35916" w:rsidRPr="007B337B" w:rsidRDefault="00E35916" w:rsidP="00E35916">
      <w:pPr>
        <w:pStyle w:val="Encabezado"/>
        <w:jc w:val="center"/>
        <w:rPr>
          <w:b/>
        </w:rPr>
      </w:pPr>
      <w:r w:rsidRPr="007B337B">
        <w:rPr>
          <w:b/>
        </w:rPr>
        <w:t xml:space="preserve">PROCEDIMIENTO DE ADJUDICACIÓN DIRECTA PARA LA CONTRATACIÓN DE </w:t>
      </w:r>
    </w:p>
    <w:p w14:paraId="2BBE1C97" w14:textId="77777777" w:rsidR="00A60EC2" w:rsidRDefault="00E35916" w:rsidP="00A60EC2">
      <w:pPr>
        <w:pStyle w:val="Encabezado"/>
        <w:jc w:val="center"/>
        <w:rPr>
          <w:b/>
        </w:rPr>
      </w:pPr>
      <w:r w:rsidRPr="007B337B">
        <w:rPr>
          <w:b/>
        </w:rPr>
        <w:t xml:space="preserve">SERVICIOS </w:t>
      </w:r>
      <w:r>
        <w:rPr>
          <w:b/>
        </w:rPr>
        <w:t xml:space="preserve">PROFESIONALES PARA </w:t>
      </w:r>
      <w:r w:rsidR="00A60EC2">
        <w:rPr>
          <w:b/>
        </w:rPr>
        <w:t xml:space="preserve">PROYECTO ASISTENCIA TÉCNICA Y SUPERVISIÓN PARA LA CONSTRUCCION DE ECOTECNIAS DE RETENCION DE SUELO E INFILTRACION DE AGUA, PROGRAMA PARA REHABILITACION DE LA MICROCUENCA SALTO DE CRISTO Y LA IMPLEMENTACIÓN DE LA PRIMER ETAPA DE DICHO PROGRAMA, </w:t>
      </w:r>
    </w:p>
    <w:p w14:paraId="3E513AB0" w14:textId="375B8C2C" w:rsidR="00E35916" w:rsidRDefault="00A60EC2" w:rsidP="00A60EC2">
      <w:pPr>
        <w:pStyle w:val="Encabezado"/>
        <w:jc w:val="center"/>
        <w:rPr>
          <w:b/>
        </w:rPr>
      </w:pPr>
      <w:r>
        <w:rPr>
          <w:b/>
        </w:rPr>
        <w:t>EN EL MUNICIPIO DE ZAPOTLAN EL GRANDE JALISCO.</w:t>
      </w:r>
    </w:p>
    <w:p w14:paraId="5014AA96" w14:textId="77777777" w:rsidR="00A60EC2" w:rsidRDefault="00A60EC2" w:rsidP="00A60EC2">
      <w:pPr>
        <w:pStyle w:val="Encabezado"/>
        <w:jc w:val="center"/>
      </w:pPr>
    </w:p>
    <w:p w14:paraId="4D453DEA" w14:textId="62FBA971" w:rsidR="00E35916" w:rsidRPr="00042540" w:rsidRDefault="00E35916" w:rsidP="00A60EC2">
      <w:pPr>
        <w:pStyle w:val="Encabezado"/>
        <w:jc w:val="both"/>
      </w:pPr>
      <w:r w:rsidRPr="00042540">
        <w:t xml:space="preserve">En Ciudad Guzmán, Municipio de Zapotlán el Grande, Jalisco, a los </w:t>
      </w:r>
      <w:r w:rsidR="00A60EC2">
        <w:t>17</w:t>
      </w:r>
      <w:r>
        <w:t xml:space="preserve"> días </w:t>
      </w:r>
      <w:r w:rsidRPr="00042540">
        <w:t xml:space="preserve"> del mes de </w:t>
      </w:r>
      <w:r w:rsidR="00A60EC2">
        <w:t>mayo</w:t>
      </w:r>
      <w:r>
        <w:t xml:space="preserve">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contratación de servicios profesionales </w:t>
      </w:r>
      <w:r w:rsidR="00A60EC2">
        <w:t xml:space="preserve">PARA </w:t>
      </w:r>
      <w:r w:rsidR="00050291">
        <w:t>“</w:t>
      </w:r>
      <w:r w:rsidR="00A60EC2" w:rsidRPr="00A60EC2">
        <w:t>PROYECTO ASISTENCIA TÉCNICA Y SUPERVISIÓN PARA LA CONSTRUCCION DE ECOTECNIAS DE RETENCION DE SUELO E INFILTRACION DE AGUA, PROGRAMA PARA REHABILITACION DE LA MICROCUENCA SALTO DE CRISTO Y LA IMPLEMENTACIÓN DE LA PRIMER ETAPA DE DICHO PROGRAMA, EN EL MUNICIPI</w:t>
      </w:r>
      <w:r w:rsidR="00A60EC2">
        <w:t>O DE ZAPOTLAN EL GRANDE JALISCO</w:t>
      </w:r>
      <w:r w:rsidR="00050291">
        <w:t>”</w:t>
      </w:r>
      <w:r w:rsidR="00A60EC2">
        <w:t xml:space="preserve">, </w:t>
      </w:r>
      <w:r w:rsidR="00931FC1">
        <w:t xml:space="preserve">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058D421C" w14:textId="35A9FB18" w:rsidR="00E35916" w:rsidRDefault="00E35916" w:rsidP="0033492D">
      <w:pPr>
        <w:spacing w:after="120"/>
        <w:jc w:val="both"/>
      </w:pPr>
      <w:r w:rsidRPr="00C121E1">
        <w:rPr>
          <w:rFonts w:cs="Arial"/>
        </w:rPr>
        <w:t xml:space="preserve">Con fecha </w:t>
      </w:r>
      <w:r w:rsidR="0033492D">
        <w:rPr>
          <w:rFonts w:cs="Arial"/>
        </w:rPr>
        <w:t>09</w:t>
      </w:r>
      <w:r w:rsidRPr="00C121E1">
        <w:rPr>
          <w:rFonts w:cs="Arial"/>
        </w:rPr>
        <w:t xml:space="preserve"> de </w:t>
      </w:r>
      <w:r w:rsidR="0033492D">
        <w:rPr>
          <w:rFonts w:cs="Arial"/>
        </w:rPr>
        <w:t>mayo</w:t>
      </w:r>
      <w:r w:rsidRPr="00C121E1">
        <w:rPr>
          <w:rFonts w:cs="Arial"/>
        </w:rPr>
        <w:t xml:space="preserve"> del año en curso, recibí un oficio con número </w:t>
      </w:r>
      <w:r w:rsidR="0033492D">
        <w:rPr>
          <w:rFonts w:cs="Arial"/>
        </w:rPr>
        <w:t>209/05/2022</w:t>
      </w:r>
      <w:r w:rsidRPr="00C121E1">
        <w:rPr>
          <w:rFonts w:eastAsia="Calibri" w:cs="Times New Roman"/>
        </w:rPr>
        <w:t>,</w:t>
      </w:r>
      <w:r w:rsidRPr="00C121E1">
        <w:rPr>
          <w:rFonts w:cs="Arial"/>
        </w:rPr>
        <w:t xml:space="preserve"> firmado al calce por</w:t>
      </w:r>
      <w:r w:rsidR="0033492D">
        <w:rPr>
          <w:rFonts w:cs="Arial"/>
        </w:rPr>
        <w:t xml:space="preserve"> la Ing. Isis Edith Santana Sánchez</w:t>
      </w:r>
      <w:r w:rsidRPr="00C121E1">
        <w:rPr>
          <w:rFonts w:cs="Arial"/>
        </w:rPr>
        <w:t xml:space="preserve">, en su carácter de </w:t>
      </w:r>
      <w:r w:rsidR="0033492D">
        <w:rPr>
          <w:rFonts w:cs="Arial"/>
        </w:rPr>
        <w:t>Directora de Medio Ambiente</w:t>
      </w:r>
      <w:r w:rsidRPr="00C121E1">
        <w:rPr>
          <w:rFonts w:cs="Arial"/>
        </w:rPr>
        <w:t>, donde me solicita la contratación de servicios profesionales para</w:t>
      </w:r>
      <w:r w:rsidR="0033492D">
        <w:t xml:space="preserve"> </w:t>
      </w:r>
      <w:r w:rsidR="001A5AB8">
        <w:t>“P</w:t>
      </w:r>
      <w:r w:rsidR="0033492D" w:rsidRPr="00A60EC2">
        <w:t xml:space="preserve">royecto asistencia técnica y supervisión para la </w:t>
      </w:r>
      <w:r w:rsidR="001A56BC" w:rsidRPr="00A60EC2">
        <w:t>construcción</w:t>
      </w:r>
      <w:r w:rsidR="0033492D" w:rsidRPr="00A60EC2">
        <w:t xml:space="preserve"> de ecotecnias de </w:t>
      </w:r>
      <w:r w:rsidR="001A56BC" w:rsidRPr="00A60EC2">
        <w:t>retención</w:t>
      </w:r>
      <w:r w:rsidR="0033492D" w:rsidRPr="00A60EC2">
        <w:t xml:space="preserve"> de suelo e </w:t>
      </w:r>
      <w:r w:rsidR="001A56BC" w:rsidRPr="00A60EC2">
        <w:t>infiltración</w:t>
      </w:r>
      <w:r w:rsidR="0033492D" w:rsidRPr="00A60EC2">
        <w:t xml:space="preserve"> de agua, programa para </w:t>
      </w:r>
      <w:r w:rsidR="001A56BC" w:rsidRPr="00A60EC2">
        <w:t>rehabilitación</w:t>
      </w:r>
      <w:r w:rsidR="0033492D" w:rsidRPr="00A60EC2">
        <w:t xml:space="preserve"> de la microcuenca salto de cristo y la implementación de la primer etapa de dicho programa, en el municipi</w:t>
      </w:r>
      <w:r w:rsidR="0033492D">
        <w:t xml:space="preserve">o de </w:t>
      </w:r>
      <w:r w:rsidR="001A56BC">
        <w:t>Zapotlán el G</w:t>
      </w:r>
      <w:r w:rsidR="0033492D">
        <w:t xml:space="preserve">rande </w:t>
      </w:r>
      <w:r w:rsidR="001A56BC">
        <w:t>Jalisco</w:t>
      </w:r>
      <w:r w:rsidR="001A5AB8">
        <w:t>”</w:t>
      </w:r>
      <w:r w:rsidR="00896B9C">
        <w:t>.</w:t>
      </w:r>
    </w:p>
    <w:p w14:paraId="15235730" w14:textId="77777777" w:rsidR="001A56BC" w:rsidRPr="00042540" w:rsidRDefault="001A56BC" w:rsidP="0033492D">
      <w:pPr>
        <w:spacing w:after="120"/>
        <w:jc w:val="both"/>
        <w:rPr>
          <w:b/>
        </w:rPr>
      </w:pPr>
    </w:p>
    <w:p w14:paraId="172DD6F6" w14:textId="77777777" w:rsidR="00E35916" w:rsidRPr="00042540" w:rsidRDefault="00E35916" w:rsidP="00E35916">
      <w:pPr>
        <w:pStyle w:val="Prrafodelista"/>
        <w:numPr>
          <w:ilvl w:val="0"/>
          <w:numId w:val="16"/>
        </w:numPr>
        <w:spacing w:after="120" w:line="240" w:lineRule="auto"/>
        <w:jc w:val="both"/>
        <w:rPr>
          <w:sz w:val="24"/>
          <w:szCs w:val="24"/>
        </w:rPr>
      </w:pPr>
      <w:r w:rsidRPr="00042540">
        <w:rPr>
          <w:b/>
          <w:sz w:val="24"/>
          <w:szCs w:val="24"/>
        </w:rPr>
        <w:t xml:space="preserve">CONSIDERACIONES: </w:t>
      </w:r>
    </w:p>
    <w:p w14:paraId="549C4F79" w14:textId="752393DD" w:rsidR="00E35916" w:rsidRPr="00174E06" w:rsidRDefault="00E35916" w:rsidP="00174E06">
      <w:pPr>
        <w:spacing w:after="120"/>
        <w:jc w:val="both"/>
        <w:rPr>
          <w:sz w:val="20"/>
          <w:szCs w:val="20"/>
        </w:rPr>
      </w:pP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0B71F77D" w14:textId="77777777" w:rsidR="00174E06" w:rsidRDefault="00E35916" w:rsidP="00E35916">
      <w:pPr>
        <w:autoSpaceDE w:val="0"/>
        <w:autoSpaceDN w:val="0"/>
        <w:adjustRightInd w:val="0"/>
        <w:jc w:val="both"/>
        <w:rPr>
          <w:rFonts w:cs="ArialMT"/>
        </w:rPr>
      </w:pPr>
      <w:r w:rsidRPr="00DB0868">
        <w:rPr>
          <w:rFonts w:cs="ArialMT"/>
        </w:rPr>
        <w:lastRenderedPageBreak/>
        <w:t xml:space="preserve">El Reglamento de Compras Gubernamentales, Contratación de Servicios, Arrendamientos y Enajenaciones, para el Municipio de Zapotlán el Grande, Jalisco, tiene por objeto regular en el ámbito administrativo, los procedimientos que deberán observar, los servidores públicos </w:t>
      </w:r>
    </w:p>
    <w:p w14:paraId="0B645CE1" w14:textId="77777777" w:rsidR="00174E06" w:rsidRDefault="00174E06" w:rsidP="00E35916">
      <w:pPr>
        <w:autoSpaceDE w:val="0"/>
        <w:autoSpaceDN w:val="0"/>
        <w:adjustRightInd w:val="0"/>
        <w:jc w:val="both"/>
        <w:rPr>
          <w:rFonts w:cs="ArialMT"/>
        </w:rPr>
      </w:pPr>
    </w:p>
    <w:p w14:paraId="244BD186" w14:textId="77777777" w:rsidR="00174E06" w:rsidRDefault="00174E06" w:rsidP="00E35916">
      <w:pPr>
        <w:autoSpaceDE w:val="0"/>
        <w:autoSpaceDN w:val="0"/>
        <w:adjustRightInd w:val="0"/>
        <w:jc w:val="both"/>
        <w:rPr>
          <w:rFonts w:cs="ArialMT"/>
        </w:rPr>
      </w:pPr>
    </w:p>
    <w:p w14:paraId="0BB1B47C" w14:textId="77777777" w:rsidR="00174E06" w:rsidRDefault="00174E06" w:rsidP="00E35916">
      <w:pPr>
        <w:autoSpaceDE w:val="0"/>
        <w:autoSpaceDN w:val="0"/>
        <w:adjustRightInd w:val="0"/>
        <w:jc w:val="both"/>
        <w:rPr>
          <w:rFonts w:cs="ArialMT"/>
        </w:rPr>
      </w:pPr>
    </w:p>
    <w:p w14:paraId="3194891E" w14:textId="2E303B6C" w:rsidR="00E35916" w:rsidRPr="00DB0868" w:rsidRDefault="00E35916" w:rsidP="00E35916">
      <w:pPr>
        <w:autoSpaceDE w:val="0"/>
        <w:autoSpaceDN w:val="0"/>
        <w:adjustRightInd w:val="0"/>
        <w:jc w:val="both"/>
        <w:rPr>
          <w:rFonts w:cs="ArialMT"/>
        </w:rPr>
      </w:pPr>
      <w:r w:rsidRPr="00DB0868">
        <w:rPr>
          <w:rFonts w:cs="ArialMT"/>
        </w:rPr>
        <w:t>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25615B00" w14:textId="11CC7B21"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2ECDEA7" w14:textId="77777777" w:rsidR="00E35916" w:rsidRPr="00DB0868" w:rsidRDefault="00E35916" w:rsidP="00E35916">
      <w:pPr>
        <w:autoSpaceDE w:val="0"/>
        <w:autoSpaceDN w:val="0"/>
        <w:adjustRightInd w:val="0"/>
        <w:jc w:val="both"/>
        <w:rPr>
          <w:rFonts w:cs="ArialMT"/>
        </w:rPr>
      </w:pPr>
    </w:p>
    <w:p w14:paraId="7426635D" w14:textId="7A8F5544" w:rsidR="00E35916" w:rsidRPr="00174E06" w:rsidRDefault="00E35916" w:rsidP="00174E06">
      <w:pPr>
        <w:pStyle w:val="Prrafodelista"/>
        <w:numPr>
          <w:ilvl w:val="0"/>
          <w:numId w:val="27"/>
        </w:numPr>
        <w:autoSpaceDE w:val="0"/>
        <w:autoSpaceDN w:val="0"/>
        <w:adjustRightInd w:val="0"/>
        <w:jc w:val="both"/>
        <w:rPr>
          <w:rFonts w:cs="ArialMT"/>
          <w:b/>
        </w:rPr>
      </w:pPr>
      <w:r w:rsidRPr="00174E06">
        <w:rPr>
          <w:rFonts w:cs="ArialMT"/>
          <w:b/>
        </w:rPr>
        <w:t xml:space="preserve">Por </w:t>
      </w:r>
      <w:r w:rsidR="00EE78B8" w:rsidRPr="00174E06">
        <w:rPr>
          <w:rFonts w:cs="ArialMT"/>
          <w:b/>
        </w:rPr>
        <w:t>Adjudicación Directa</w:t>
      </w:r>
      <w:r w:rsidR="00174E06" w:rsidRPr="00174E06">
        <w:rPr>
          <w:rFonts w:cs="ArialMT"/>
          <w:b/>
        </w:rPr>
        <w:t>:</w:t>
      </w:r>
    </w:p>
    <w:p w14:paraId="42BD7DC9" w14:textId="32FCDD9D" w:rsidR="00174E06" w:rsidRPr="00174E06" w:rsidRDefault="00174E06" w:rsidP="00174E06">
      <w:pPr>
        <w:pStyle w:val="Prrafodelista"/>
        <w:numPr>
          <w:ilvl w:val="0"/>
          <w:numId w:val="29"/>
        </w:numPr>
        <w:autoSpaceDE w:val="0"/>
        <w:autoSpaceDN w:val="0"/>
        <w:adjustRightInd w:val="0"/>
        <w:jc w:val="both"/>
        <w:rPr>
          <w:rFonts w:cs="ArialMT"/>
        </w:rPr>
      </w:pPr>
      <w:r>
        <w:rPr>
          <w:rFonts w:cs="ArialMT"/>
        </w:rPr>
        <w:t>Por Proveedor Único cuando:</w:t>
      </w:r>
    </w:p>
    <w:p w14:paraId="7FBED78C" w14:textId="26BF263E" w:rsidR="00E35916" w:rsidRDefault="00174E06" w:rsidP="00174E06">
      <w:pPr>
        <w:autoSpaceDE w:val="0"/>
        <w:autoSpaceDN w:val="0"/>
        <w:adjustRightInd w:val="0"/>
        <w:ind w:left="1416"/>
        <w:jc w:val="both"/>
        <w:rPr>
          <w:rFonts w:cs="ArialMT"/>
        </w:rPr>
      </w:pPr>
      <w:r>
        <w:rPr>
          <w:rFonts w:cs="ArialMT"/>
        </w:rPr>
        <w:t>…………………..</w:t>
      </w:r>
    </w:p>
    <w:p w14:paraId="27DB6505" w14:textId="6DD518E5" w:rsidR="00174E06" w:rsidRDefault="00174E06" w:rsidP="00174E06">
      <w:pPr>
        <w:autoSpaceDE w:val="0"/>
        <w:autoSpaceDN w:val="0"/>
        <w:adjustRightInd w:val="0"/>
        <w:ind w:left="1416"/>
        <w:jc w:val="both"/>
        <w:rPr>
          <w:rFonts w:cs="ArialMT"/>
        </w:rPr>
      </w:pPr>
      <w:r>
        <w:rPr>
          <w:rFonts w:cs="ArialMT"/>
        </w:rPr>
        <w:t>d) Se trate de bienes y servicios artísticos, culturales o profesionales;</w:t>
      </w:r>
    </w:p>
    <w:p w14:paraId="6870938E" w14:textId="449F5E56" w:rsidR="00174E06" w:rsidRDefault="00174E06" w:rsidP="00174E06">
      <w:pPr>
        <w:autoSpaceDE w:val="0"/>
        <w:autoSpaceDN w:val="0"/>
        <w:adjustRightInd w:val="0"/>
        <w:ind w:left="1416"/>
        <w:jc w:val="both"/>
        <w:rPr>
          <w:rFonts w:cs="ArialMT"/>
        </w:rPr>
      </w:pPr>
      <w:r>
        <w:rPr>
          <w:rFonts w:cs="ArialMT"/>
        </w:rPr>
        <w:t>e) Se trate de compras cuyos montos sean menores a 2,000 Unidades de Medida y Actualización vigentes en el momento de la cotización.</w:t>
      </w:r>
    </w:p>
    <w:p w14:paraId="2328FA56" w14:textId="77777777" w:rsidR="00174E06" w:rsidRDefault="00174E06" w:rsidP="00174E06">
      <w:pPr>
        <w:autoSpaceDE w:val="0"/>
        <w:autoSpaceDN w:val="0"/>
        <w:adjustRightInd w:val="0"/>
        <w:jc w:val="both"/>
        <w:rPr>
          <w:rFonts w:cs="ArialMT"/>
        </w:rPr>
      </w:pPr>
    </w:p>
    <w:p w14:paraId="014AB562" w14:textId="65F7D8FD" w:rsidR="00866DBB" w:rsidRDefault="00174E06" w:rsidP="00866DBB">
      <w:pPr>
        <w:pStyle w:val="Prrafodelista"/>
        <w:numPr>
          <w:ilvl w:val="0"/>
          <w:numId w:val="29"/>
        </w:numPr>
        <w:autoSpaceDE w:val="0"/>
        <w:autoSpaceDN w:val="0"/>
        <w:adjustRightInd w:val="0"/>
        <w:jc w:val="both"/>
        <w:rPr>
          <w:rFonts w:cs="ArialMT"/>
        </w:rPr>
      </w:pPr>
      <w:r>
        <w:rPr>
          <w:rFonts w:cs="ArialMT"/>
        </w:rPr>
        <w:t>Por Adquisición Urgente cuando:</w:t>
      </w:r>
    </w:p>
    <w:p w14:paraId="704C45B6" w14:textId="77777777" w:rsidR="00866DBB" w:rsidRPr="00866DBB" w:rsidRDefault="00866DBB" w:rsidP="00866DBB">
      <w:pPr>
        <w:pStyle w:val="Prrafodelista"/>
        <w:autoSpaceDE w:val="0"/>
        <w:autoSpaceDN w:val="0"/>
        <w:adjustRightInd w:val="0"/>
        <w:ind w:left="1428"/>
        <w:jc w:val="both"/>
        <w:rPr>
          <w:rFonts w:cs="ArialMT"/>
        </w:rPr>
      </w:pPr>
    </w:p>
    <w:p w14:paraId="5760244C" w14:textId="77777777" w:rsidR="00E35916" w:rsidRPr="006D41CC" w:rsidRDefault="00E35916" w:rsidP="00E3591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Existan necesidades apremiantes, imprevistas o extremas;</w:t>
      </w:r>
    </w:p>
    <w:p w14:paraId="61CC772B" w14:textId="7E4C72C0" w:rsidR="00FB267E" w:rsidRDefault="00E35916" w:rsidP="00174E0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La carencia de bienes o servicios pongan en peligro la vida de ciudadanos o sus bienes;</w:t>
      </w:r>
    </w:p>
    <w:p w14:paraId="55DB1B45" w14:textId="77777777" w:rsidR="00174E06" w:rsidRDefault="00174E06" w:rsidP="00174E06">
      <w:pPr>
        <w:autoSpaceDE w:val="0"/>
        <w:autoSpaceDN w:val="0"/>
        <w:adjustRightInd w:val="0"/>
        <w:jc w:val="both"/>
        <w:rPr>
          <w:rFonts w:cs="ArialMT"/>
        </w:rPr>
      </w:pPr>
    </w:p>
    <w:p w14:paraId="187B29C9" w14:textId="77777777" w:rsidR="00896B9C" w:rsidRDefault="00896B9C" w:rsidP="00174E06">
      <w:pPr>
        <w:autoSpaceDE w:val="0"/>
        <w:autoSpaceDN w:val="0"/>
        <w:adjustRightInd w:val="0"/>
        <w:jc w:val="both"/>
        <w:rPr>
          <w:rFonts w:cs="ArialMT"/>
        </w:rPr>
      </w:pPr>
    </w:p>
    <w:p w14:paraId="20C6B8FB" w14:textId="31620304" w:rsidR="00896B9C" w:rsidRDefault="00896B9C" w:rsidP="00896B9C">
      <w:pPr>
        <w:autoSpaceDE w:val="0"/>
        <w:autoSpaceDN w:val="0"/>
        <w:adjustRightInd w:val="0"/>
        <w:jc w:val="both"/>
        <w:rPr>
          <w:rFonts w:cs="Helvetica"/>
          <w:color w:val="1F2126"/>
          <w:shd w:val="clear" w:color="auto" w:fill="FFFFFF"/>
        </w:rPr>
      </w:pPr>
      <w:r w:rsidRPr="00896B9C">
        <w:rPr>
          <w:rFonts w:cs="Helvetica"/>
          <w:color w:val="1F2126"/>
          <w:shd w:val="clear" w:color="auto" w:fill="FFFFFF"/>
        </w:rPr>
        <w:t>Es importante que el suelo tenga las condiciones adecuadas para que el agua se infiltre en el mismo y llegue hasta los mantos acuíferos, que son una capa en el subsuelo donde se acumula el agua.</w:t>
      </w:r>
    </w:p>
    <w:p w14:paraId="01ABE85E" w14:textId="6342E5EA" w:rsidR="00896B9C" w:rsidRPr="00896B9C" w:rsidRDefault="00896B9C" w:rsidP="00896B9C">
      <w:pPr>
        <w:pStyle w:val="NormalWeb"/>
        <w:shd w:val="clear" w:color="auto" w:fill="FFFFFF"/>
        <w:jc w:val="both"/>
        <w:rPr>
          <w:rFonts w:asciiTheme="minorHAnsi" w:hAnsiTheme="minorHAnsi" w:cs="Helvetica"/>
          <w:color w:val="1F2126"/>
        </w:rPr>
      </w:pPr>
      <w:r w:rsidRPr="00896B9C">
        <w:rPr>
          <w:rFonts w:asciiTheme="minorHAnsi" w:hAnsiTheme="minorHAnsi" w:cs="Helvetica"/>
          <w:color w:val="1F2126"/>
        </w:rPr>
        <w:t>Según la Universidad Nacional Autónoma de México, el 35% del agua que consumimos los humanos proviene de los mantos acuíferos. Estos son esenciales, sobre todo en las ciudades donde no hay ríos y no se tienen sistemas adecuados para la captación de la lluvia.</w:t>
      </w:r>
      <w:r>
        <w:rPr>
          <w:rFonts w:asciiTheme="minorHAnsi" w:hAnsiTheme="minorHAnsi" w:cs="Helvetica"/>
          <w:color w:val="1F2126"/>
        </w:rPr>
        <w:t xml:space="preserve"> </w:t>
      </w:r>
      <w:r w:rsidRPr="00896B9C">
        <w:rPr>
          <w:rFonts w:asciiTheme="minorHAnsi" w:hAnsiTheme="minorHAnsi" w:cs="Helvetica"/>
          <w:color w:val="1F2126"/>
        </w:rPr>
        <w:t>Para sacar el agua que utilizamos, se bombe</w:t>
      </w:r>
      <w:r>
        <w:rPr>
          <w:rFonts w:asciiTheme="minorHAnsi" w:hAnsiTheme="minorHAnsi" w:cs="Helvetica"/>
          <w:color w:val="1F2126"/>
        </w:rPr>
        <w:t>a de estos mantos y se distribuy</w:t>
      </w:r>
      <w:r w:rsidRPr="00896B9C">
        <w:rPr>
          <w:rFonts w:asciiTheme="minorHAnsi" w:hAnsiTheme="minorHAnsi" w:cs="Helvetica"/>
          <w:color w:val="1F2126"/>
        </w:rPr>
        <w:t>e. Sin embargo, hoy nos enfrentamos a un grave problema, pues estos acuíferos se encuentran sobre explotados.</w:t>
      </w:r>
    </w:p>
    <w:p w14:paraId="78B8EB01" w14:textId="77777777" w:rsidR="00896B9C" w:rsidRDefault="00896B9C" w:rsidP="00E35916">
      <w:pPr>
        <w:autoSpaceDE w:val="0"/>
        <w:autoSpaceDN w:val="0"/>
        <w:adjustRightInd w:val="0"/>
        <w:jc w:val="both"/>
        <w:rPr>
          <w:rFonts w:cs="Helvetica"/>
          <w:color w:val="1F2126"/>
          <w:shd w:val="clear" w:color="auto" w:fill="FFFFFF"/>
        </w:rPr>
      </w:pPr>
    </w:p>
    <w:p w14:paraId="10DBDB93" w14:textId="77777777" w:rsidR="00896B9C" w:rsidRDefault="00896B9C" w:rsidP="00E35916">
      <w:pPr>
        <w:autoSpaceDE w:val="0"/>
        <w:autoSpaceDN w:val="0"/>
        <w:adjustRightInd w:val="0"/>
        <w:jc w:val="both"/>
        <w:rPr>
          <w:rFonts w:cs="Helvetica"/>
          <w:color w:val="1F2126"/>
          <w:shd w:val="clear" w:color="auto" w:fill="FFFFFF"/>
        </w:rPr>
      </w:pPr>
    </w:p>
    <w:p w14:paraId="5D834BAD" w14:textId="77777777" w:rsidR="00896B9C" w:rsidRDefault="00896B9C" w:rsidP="00E35916">
      <w:pPr>
        <w:autoSpaceDE w:val="0"/>
        <w:autoSpaceDN w:val="0"/>
        <w:adjustRightInd w:val="0"/>
        <w:jc w:val="both"/>
        <w:rPr>
          <w:rFonts w:cs="Helvetica"/>
          <w:color w:val="1F2126"/>
          <w:shd w:val="clear" w:color="auto" w:fill="FFFFFF"/>
        </w:rPr>
      </w:pPr>
    </w:p>
    <w:p w14:paraId="10FB0B4F" w14:textId="77777777" w:rsidR="00896B9C" w:rsidRDefault="00896B9C" w:rsidP="00E35916">
      <w:pPr>
        <w:autoSpaceDE w:val="0"/>
        <w:autoSpaceDN w:val="0"/>
        <w:adjustRightInd w:val="0"/>
        <w:jc w:val="both"/>
        <w:rPr>
          <w:rFonts w:cs="Helvetica"/>
          <w:color w:val="1F2126"/>
          <w:shd w:val="clear" w:color="auto" w:fill="FFFFFF"/>
        </w:rPr>
      </w:pPr>
    </w:p>
    <w:p w14:paraId="3185F2CC" w14:textId="77777777" w:rsidR="00896B9C" w:rsidRDefault="00896B9C" w:rsidP="00896B9C">
      <w:pPr>
        <w:autoSpaceDE w:val="0"/>
        <w:autoSpaceDN w:val="0"/>
        <w:adjustRightInd w:val="0"/>
        <w:jc w:val="both"/>
      </w:pPr>
      <w:r>
        <w:t xml:space="preserve">La infiltración de agua en el suelo es muy importante, porque de ahí se componen las fases del suelo, ya sea liquida, sólida y gaseosa, teniendo en cuenta que el agua compone la fase liquida del suelo y sin esta el suelo estaría muerto, solo roca y aire que son los componentes de la fase sólida y gas. El agua en el suelo es vida, en el suelo como en el resto de los componentes del ecosistema, en el suelo existe gran cantidad de organismos que necesitan el agua para hacer sus funciones vitales, ayuda a la descomposición de la materia entre otras funciones necesarias para que se complete el ciclo del flujo de energía. La infiltración es el proceso por el cual el agua en la superficie de la tierra entra en el suelo. </w:t>
      </w:r>
    </w:p>
    <w:p w14:paraId="7AC04C0E" w14:textId="77777777" w:rsidR="00896B9C" w:rsidRDefault="00896B9C" w:rsidP="00896B9C">
      <w:pPr>
        <w:autoSpaceDE w:val="0"/>
        <w:autoSpaceDN w:val="0"/>
        <w:adjustRightInd w:val="0"/>
        <w:jc w:val="both"/>
      </w:pPr>
    </w:p>
    <w:p w14:paraId="3E32AE05" w14:textId="7883A7C5" w:rsidR="00896B9C" w:rsidRDefault="00896B9C" w:rsidP="00896B9C">
      <w:pPr>
        <w:autoSpaceDE w:val="0"/>
        <w:autoSpaceDN w:val="0"/>
        <w:adjustRightInd w:val="0"/>
        <w:jc w:val="both"/>
      </w:pPr>
      <w:r>
        <w:t xml:space="preserve">Cada uno de los procesos, en este caso, se van dando según el trato que se le da al suelo, de eso depende su capacidad de infiltración, cuando un suelo es demasiado trabajado con elementos que lo compacten fuertemente pierde su capacidad de infiltración o baja su nivel de infiltración. El agua tarda más en infiltrarse, por varios factores como: Sellamiento superficial, compactación del suelo, sales del suelo y agua, sedimentos en el agua, materia orgánica y rotación de cultivos así como textura del suelo. </w:t>
      </w:r>
    </w:p>
    <w:p w14:paraId="5DCFD81A" w14:textId="77777777" w:rsidR="00896B9C" w:rsidRPr="00896B9C" w:rsidRDefault="00896B9C" w:rsidP="00896B9C">
      <w:pPr>
        <w:pStyle w:val="NormalWeb"/>
        <w:shd w:val="clear" w:color="auto" w:fill="FFFFFF"/>
        <w:jc w:val="both"/>
        <w:rPr>
          <w:rFonts w:asciiTheme="minorHAnsi" w:hAnsiTheme="minorHAnsi" w:cs="Helvetica"/>
          <w:color w:val="1F2126"/>
        </w:rPr>
      </w:pPr>
      <w:r w:rsidRPr="00896B9C">
        <w:rPr>
          <w:rFonts w:asciiTheme="minorHAnsi" w:hAnsiTheme="minorHAnsi" w:cs="Helvetica"/>
          <w:color w:val="1F2126"/>
        </w:rPr>
        <w:t>En muchas ciudades del mundo, la escasez de agua es un problema cada vez mayor. El ser humano ha terminado con áreas naturales como bosques y selvas, para construir ciudades y explotar los recursos. Esto ha causado que hoy no tengamos suficiente agua para abastecer a la población.</w:t>
      </w:r>
    </w:p>
    <w:p w14:paraId="09A24A78" w14:textId="77777777" w:rsidR="00896B9C" w:rsidRPr="00896B9C" w:rsidRDefault="00896B9C" w:rsidP="00896B9C">
      <w:pPr>
        <w:pStyle w:val="NormalWeb"/>
        <w:shd w:val="clear" w:color="auto" w:fill="FFFFFF"/>
        <w:jc w:val="both"/>
        <w:rPr>
          <w:rFonts w:asciiTheme="minorHAnsi" w:hAnsiTheme="minorHAnsi" w:cs="Helvetica"/>
          <w:color w:val="1F2126"/>
        </w:rPr>
      </w:pPr>
      <w:r w:rsidRPr="00896B9C">
        <w:rPr>
          <w:rFonts w:asciiTheme="minorHAnsi" w:hAnsiTheme="minorHAnsi" w:cs="Helvetica"/>
          <w:color w:val="1F2126"/>
        </w:rPr>
        <w:t>Es importante poner la atención en los acuíferos y en las medidas para su preservación. Estas son variadas, pero sobre todo se tienen que tomar acciones para preservar las zonas de recarga, se debe de tener la sobre explotación, se deben de aprovechar fuentes alternas como el agua de lluvia y el agua tratada, así como limpiar los ríos y lagunas que naturalmente podrían ser fuentes de abastecimiento sin embargo, actualmente se encuentran contaminadas.</w:t>
      </w:r>
    </w:p>
    <w:p w14:paraId="6F9D312A" w14:textId="77777777" w:rsidR="00896B9C" w:rsidRPr="00896B9C" w:rsidRDefault="00896B9C" w:rsidP="00E35916">
      <w:pPr>
        <w:autoSpaceDE w:val="0"/>
        <w:autoSpaceDN w:val="0"/>
        <w:adjustRightInd w:val="0"/>
        <w:jc w:val="both"/>
        <w:rPr>
          <w:rFonts w:eastAsiaTheme="minorHAnsi" w:cs="ArialMT"/>
          <w:lang w:val="es-MX" w:eastAsia="en-US"/>
        </w:rPr>
      </w:pPr>
    </w:p>
    <w:p w14:paraId="2E2D65EA" w14:textId="3E9B822D" w:rsidR="00873D89" w:rsidRDefault="00E35916" w:rsidP="00896B9C">
      <w:pPr>
        <w:spacing w:after="120"/>
        <w:jc w:val="both"/>
        <w:rPr>
          <w:rStyle w:val="hgkelc"/>
          <w:rFonts w:eastAsiaTheme="minorHAnsi" w:cs="ArialMT"/>
          <w:lang w:val="es-MX" w:eastAsia="en-US"/>
        </w:rPr>
      </w:pPr>
      <w:r w:rsidRPr="007A7C9F">
        <w:rPr>
          <w:rFonts w:eastAsiaTheme="minorHAnsi" w:cs="ArialMT"/>
          <w:lang w:val="es-MX" w:eastAsia="en-US"/>
        </w:rPr>
        <w:t xml:space="preserve">En el presente caso resulta procedente realizar la </w:t>
      </w:r>
      <w:r w:rsidR="00FB267E" w:rsidRPr="007A7C9F">
        <w:rPr>
          <w:rFonts w:eastAsiaTheme="minorHAnsi" w:cs="ArialMT"/>
          <w:lang w:val="es-MX" w:eastAsia="en-US"/>
        </w:rPr>
        <w:t>contratación de</w:t>
      </w:r>
      <w:r w:rsidR="001A5AB8">
        <w:rPr>
          <w:rFonts w:eastAsiaTheme="minorHAnsi" w:cs="ArialMT"/>
          <w:lang w:val="es-MX" w:eastAsia="en-US"/>
        </w:rPr>
        <w:t xml:space="preserve"> s</w:t>
      </w:r>
      <w:r w:rsidR="00FB267E" w:rsidRPr="007A7C9F">
        <w:rPr>
          <w:rFonts w:eastAsiaTheme="minorHAnsi" w:cs="ArialMT"/>
          <w:lang w:val="es-MX" w:eastAsia="en-US"/>
        </w:rPr>
        <w:t xml:space="preserve">ervicios profesionales </w:t>
      </w:r>
      <w:r w:rsidR="00896B9C">
        <w:t xml:space="preserve">para </w:t>
      </w:r>
      <w:r w:rsidR="001A5AB8">
        <w:t>“P</w:t>
      </w:r>
      <w:r w:rsidR="00896B9C" w:rsidRPr="00A60EC2">
        <w:t>royecto asistencia técnica y supervisión para la construcción de ecotecnias de retención de suelo e infiltración de agua, programa para rehabilitación de la microcuenca salto de cristo y la implementación de la primer etapa de dicho programa, en el municipi</w:t>
      </w:r>
      <w:r w:rsidR="00896B9C">
        <w:t>o de Zapotlán el Grande Jalisco</w:t>
      </w:r>
      <w:r w:rsidR="00866DBB">
        <w:t>”,</w:t>
      </w:r>
      <w:r w:rsidR="00215BD3" w:rsidRPr="007A7C9F">
        <w:rPr>
          <w:rFonts w:eastAsiaTheme="minorHAnsi" w:cs="ArialMT"/>
          <w:lang w:val="es-MX" w:eastAsia="en-US"/>
        </w:rPr>
        <w:t xml:space="preserve"> ya que de no </w:t>
      </w:r>
      <w:r w:rsidR="0004285B">
        <w:rPr>
          <w:rFonts w:eastAsiaTheme="minorHAnsi" w:cs="ArialMT"/>
          <w:lang w:val="es-MX" w:eastAsia="en-US"/>
        </w:rPr>
        <w:t>llevarse a cabo se pone</w:t>
      </w:r>
      <w:r w:rsidR="00215BD3" w:rsidRPr="007A7C9F">
        <w:rPr>
          <w:rFonts w:eastAsiaTheme="minorHAnsi" w:cs="ArialMT"/>
          <w:lang w:val="es-MX" w:eastAsia="en-US"/>
        </w:rPr>
        <w:t xml:space="preserve"> en riesgo</w:t>
      </w:r>
      <w:r w:rsidR="00896B9C">
        <w:rPr>
          <w:rFonts w:eastAsiaTheme="minorHAnsi" w:cs="ArialMT"/>
          <w:lang w:val="es-MX" w:eastAsia="en-US"/>
        </w:rPr>
        <w:t xml:space="preserve"> el no contar con un elemento vital como lo es el AGUA para los</w:t>
      </w:r>
      <w:r w:rsidR="00215BD3" w:rsidRPr="007A7C9F">
        <w:rPr>
          <w:rFonts w:eastAsiaTheme="minorHAnsi" w:cs="ArialMT"/>
          <w:lang w:val="es-MX" w:eastAsia="en-US"/>
        </w:rPr>
        <w:t xml:space="preserve"> habitantes del Municipio de Zapotlán el Grande Jalisco. </w:t>
      </w:r>
    </w:p>
    <w:p w14:paraId="575C9E8F" w14:textId="3E8520C3" w:rsidR="0070488D" w:rsidRDefault="0070488D" w:rsidP="00E35916">
      <w:pPr>
        <w:autoSpaceDE w:val="0"/>
        <w:autoSpaceDN w:val="0"/>
        <w:adjustRightInd w:val="0"/>
        <w:jc w:val="both"/>
      </w:pPr>
      <w:r w:rsidRPr="0070488D">
        <w:t>Es necesario revisar la administración y manejo de todas las actividades humanas que inf</w:t>
      </w:r>
      <w:r w:rsidR="00896B9C">
        <w:t>luyen sobre el medio ambiente. Co</w:t>
      </w:r>
      <w:r w:rsidRPr="0070488D">
        <w:t xml:space="preserve">n este </w:t>
      </w:r>
      <w:r w:rsidR="00896B9C">
        <w:t>Proyecto</w:t>
      </w:r>
      <w:r w:rsidRPr="0070488D">
        <w:t xml:space="preserve"> se </w:t>
      </w:r>
      <w:r w:rsidR="00896B9C">
        <w:t>proveerá al Municipio de asistencia técnica y supervisión para favorecer la infiltración del agua y retención de la misma en los suelos y generar acciones que puedan ser rep</w:t>
      </w:r>
      <w:r w:rsidR="00866DBB">
        <w:t>licadas y desarrolladas y que a su vez contribuyan a la rehabilitación ambiental de la Sub Cuenca de la Laguna de Zapotlán.</w:t>
      </w:r>
    </w:p>
    <w:p w14:paraId="173BABD8" w14:textId="77777777" w:rsidR="0070488D" w:rsidRDefault="0070488D" w:rsidP="00E35916">
      <w:pPr>
        <w:autoSpaceDE w:val="0"/>
        <w:autoSpaceDN w:val="0"/>
        <w:adjustRightInd w:val="0"/>
        <w:jc w:val="both"/>
      </w:pPr>
    </w:p>
    <w:p w14:paraId="14469CF4" w14:textId="77777777" w:rsidR="00866DBB" w:rsidRDefault="00866DBB" w:rsidP="00E35916">
      <w:pPr>
        <w:autoSpaceDE w:val="0"/>
        <w:autoSpaceDN w:val="0"/>
        <w:adjustRightInd w:val="0"/>
        <w:jc w:val="both"/>
        <w:rPr>
          <w:rFonts w:cs="ArialMT"/>
        </w:rPr>
      </w:pPr>
    </w:p>
    <w:p w14:paraId="73FFF462" w14:textId="77777777" w:rsidR="00866DBB" w:rsidRDefault="00866DBB" w:rsidP="00E35916">
      <w:pPr>
        <w:autoSpaceDE w:val="0"/>
        <w:autoSpaceDN w:val="0"/>
        <w:adjustRightInd w:val="0"/>
        <w:jc w:val="both"/>
        <w:rPr>
          <w:rFonts w:cs="ArialMT"/>
        </w:rPr>
      </w:pPr>
    </w:p>
    <w:p w14:paraId="762AC4A2" w14:textId="736617A2" w:rsidR="00E35916" w:rsidRDefault="00E35916" w:rsidP="00E35916">
      <w:pPr>
        <w:autoSpaceDE w:val="0"/>
        <w:autoSpaceDN w:val="0"/>
        <w:adjustRightInd w:val="0"/>
        <w:jc w:val="both"/>
        <w:rPr>
          <w:rFonts w:cs="Arial"/>
        </w:rPr>
      </w:pPr>
      <w:r>
        <w:rPr>
          <w:rFonts w:cs="ArialMT"/>
        </w:rPr>
        <w:t xml:space="preserve">Con lo anterior se justifica la </w:t>
      </w:r>
      <w:r w:rsidR="00823010">
        <w:rPr>
          <w:rFonts w:cs="Arial"/>
        </w:rPr>
        <w:t>contratación de los servicios</w:t>
      </w:r>
      <w:r>
        <w:t xml:space="preserve">, </w:t>
      </w:r>
      <w:r>
        <w:rPr>
          <w:rFonts w:cs="Arial"/>
        </w:rPr>
        <w:t>en términos de lo dispuesto por el artículo 4</w:t>
      </w:r>
      <w:r w:rsidR="00866DBB">
        <w:rPr>
          <w:rFonts w:cs="Arial"/>
        </w:rPr>
        <w:t xml:space="preserve">3 fracción </w:t>
      </w:r>
      <w:r w:rsidR="00823010">
        <w:rPr>
          <w:rFonts w:cs="Arial"/>
        </w:rPr>
        <w:t>I,</w:t>
      </w:r>
      <w:r w:rsidR="00866DBB">
        <w:rPr>
          <w:rFonts w:cs="Arial"/>
        </w:rPr>
        <w:t xml:space="preserve"> numeral I, incisos </w:t>
      </w:r>
      <w:r w:rsidR="00823010">
        <w:rPr>
          <w:rFonts w:cs="Arial"/>
        </w:rPr>
        <w:t>d) y e)</w:t>
      </w:r>
      <w:r w:rsidR="00866DBB">
        <w:rPr>
          <w:rFonts w:cs="Arial"/>
        </w:rPr>
        <w:t xml:space="preserve"> y fracción I, numeral II, incisos a) y b)</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00866DBB">
        <w:rPr>
          <w:rFonts w:cs="Arial"/>
        </w:rPr>
        <w:t xml:space="preserve">on el fin de detener la acelerada pérdida de suelo </w:t>
      </w:r>
      <w:r w:rsidR="003E6757">
        <w:rPr>
          <w:rFonts w:cs="Arial"/>
        </w:rPr>
        <w:t xml:space="preserve">que </w:t>
      </w:r>
      <w:r w:rsidR="003E6757" w:rsidRPr="00042540">
        <w:rPr>
          <w:rFonts w:cs="Arial"/>
        </w:rPr>
        <w:t>pondría</w:t>
      </w:r>
      <w:r w:rsidRPr="00042540">
        <w:rPr>
          <w:rFonts w:cs="Arial"/>
        </w:rPr>
        <w:t xml:space="preserve"> en riesgo la seguridad de los ciudadanos</w:t>
      </w:r>
      <w:r w:rsidR="00866DBB">
        <w:rPr>
          <w:rFonts w:cs="Arial"/>
        </w:rPr>
        <w:t xml:space="preserve"> y sus bienes.</w:t>
      </w:r>
    </w:p>
    <w:p w14:paraId="3CB24777" w14:textId="77777777" w:rsidR="003E6757" w:rsidRDefault="003E6757" w:rsidP="00E35916">
      <w:pPr>
        <w:autoSpaceDE w:val="0"/>
        <w:autoSpaceDN w:val="0"/>
        <w:adjustRightInd w:val="0"/>
        <w:jc w:val="both"/>
        <w:rPr>
          <w:rFonts w:cs="Arial"/>
        </w:rPr>
      </w:pPr>
    </w:p>
    <w:p w14:paraId="16857899" w14:textId="6EDDC380" w:rsidR="00E35916" w:rsidRPr="00AE2BC9" w:rsidRDefault="00E35916" w:rsidP="00866DBB">
      <w:pPr>
        <w:autoSpaceDE w:val="0"/>
        <w:autoSpaceDN w:val="0"/>
        <w:adjustRightInd w:val="0"/>
        <w:jc w:val="both"/>
        <w:rPr>
          <w:rFonts w:cs="Arial"/>
        </w:rPr>
      </w:pPr>
      <w:r w:rsidRPr="00AE2BC9">
        <w:rPr>
          <w:rFonts w:cs="ArialMT"/>
        </w:rPr>
        <w:t xml:space="preserve">Por lo anterior, se dictamina procedente la </w:t>
      </w:r>
      <w:r w:rsidR="003E6757" w:rsidRPr="00AE2BC9">
        <w:rPr>
          <w:rFonts w:cs="ArialMT"/>
        </w:rPr>
        <w:t>Contratación</w:t>
      </w:r>
      <w:r w:rsidR="003E6757" w:rsidRPr="00AE2BC9">
        <w:rPr>
          <w:rFonts w:cs="Arial"/>
        </w:rPr>
        <w:t xml:space="preserve"> D</w:t>
      </w:r>
      <w:r w:rsidR="00007BB5" w:rsidRPr="00AE2BC9">
        <w:rPr>
          <w:rFonts w:cs="Arial"/>
        </w:rPr>
        <w:t>e Servicios Pr</w:t>
      </w:r>
      <w:r w:rsidR="00866DBB">
        <w:rPr>
          <w:rFonts w:cs="Arial"/>
        </w:rPr>
        <w:t>ofesionales</w:t>
      </w:r>
      <w:r w:rsidR="00866DBB" w:rsidRPr="007A7C9F">
        <w:rPr>
          <w:rFonts w:eastAsiaTheme="minorHAnsi" w:cs="ArialMT"/>
          <w:lang w:val="es-MX" w:eastAsia="en-US"/>
        </w:rPr>
        <w:t xml:space="preserve"> </w:t>
      </w:r>
      <w:r w:rsidR="00866DBB">
        <w:t>para “</w:t>
      </w:r>
      <w:r w:rsidR="00866DBB" w:rsidRPr="001A5AB8">
        <w:rPr>
          <w:b/>
        </w:rPr>
        <w:t>Proyecto asistencia técnica y supervisión para la construcción de ecotecnias de retención de suelo e infiltración de agua, programa para rehabilitación de la microcuenca salto de cristo y la implementación de la primer etapa de dicho programa, en el municipio de Zapotlán el Grande Jalisco</w:t>
      </w:r>
      <w:r w:rsidR="00866DBB">
        <w:t>”</w:t>
      </w:r>
      <w:r w:rsidR="001A5AB8">
        <w:t>.</w:t>
      </w:r>
    </w:p>
    <w:p w14:paraId="1EAB7E54"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197039E2" w14:textId="77777777"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 LOS SERVICIOS A CONTRATAR:</w:t>
      </w:r>
    </w:p>
    <w:p w14:paraId="72F93E06" w14:textId="77777777" w:rsidR="008E5212" w:rsidRPr="00AE2BC9" w:rsidRDefault="008E5212"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70F0B10C" w:rsidR="00E35916" w:rsidRPr="00AE2BC9" w:rsidRDefault="00AE2BC9"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332 Servicios de diseño, arquitectura, ingeniería y actividades relacionadas</w:t>
            </w:r>
            <w:r w:rsidR="00E35916" w:rsidRPr="00AE2BC9">
              <w:rPr>
                <w:rFonts w:eastAsiaTheme="minorEastAsia" w:cs="ArialMT"/>
                <w:sz w:val="24"/>
                <w:szCs w:val="24"/>
                <w:lang w:val="es-ES_tradnl" w:eastAsia="es-ES"/>
              </w:rPr>
              <w:t>.</w:t>
            </w:r>
          </w:p>
        </w:tc>
      </w:tr>
      <w:tr w:rsidR="00E35916" w:rsidRPr="003E6757" w14:paraId="213FDEEB" w14:textId="77777777" w:rsidTr="00091331">
        <w:tc>
          <w:tcPr>
            <w:tcW w:w="9214" w:type="dxa"/>
          </w:tcPr>
          <w:p w14:paraId="4718E617" w14:textId="77777777" w:rsidR="00E35916" w:rsidRPr="00AE2BC9" w:rsidRDefault="00E35916"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 xml:space="preserve">DESCRIPCION DE LOS SERVCIOS </w:t>
            </w:r>
          </w:p>
        </w:tc>
      </w:tr>
      <w:tr w:rsidR="00E35916" w:rsidRPr="00042540" w14:paraId="7DAFD73D" w14:textId="77777777" w:rsidTr="00091331">
        <w:trPr>
          <w:trHeight w:val="752"/>
        </w:trPr>
        <w:tc>
          <w:tcPr>
            <w:tcW w:w="9214" w:type="dxa"/>
          </w:tcPr>
          <w:p w14:paraId="5CDC8BF8" w14:textId="77777777" w:rsidR="008E5212" w:rsidRDefault="008E5212" w:rsidP="008E5212">
            <w:pPr>
              <w:autoSpaceDE w:val="0"/>
              <w:autoSpaceDN w:val="0"/>
              <w:adjustRightInd w:val="0"/>
              <w:spacing w:after="160" w:line="259" w:lineRule="auto"/>
              <w:contextualSpacing/>
              <w:jc w:val="center"/>
              <w:rPr>
                <w:b/>
                <w:sz w:val="24"/>
                <w:szCs w:val="24"/>
              </w:rPr>
            </w:pPr>
            <w:r w:rsidRPr="000C5E3B">
              <w:rPr>
                <w:b/>
                <w:sz w:val="24"/>
                <w:szCs w:val="24"/>
              </w:rPr>
              <w:t>PROYECTO ASISTENCIA TÉCNICA Y  SUPERVISIÓN PARA LA CONSTRUCCIÓN DE ECOTECNIAS DE RETENCIÓN DE SUELO E INFILTRACIÓN DE AGUA, PROGRAMA PARA REHABILITACIÓN DE LA MICROCUENCA SALTO DE CRISTO Y LA IMPLEMENTACIÓN DE LA PRIMER ETAPA DE DICHO PROGRAMA, EN EL MUNICIPIO DE ZAPOTLÁN EL GRANDE, JALISCO</w:t>
            </w:r>
          </w:p>
          <w:p w14:paraId="7270D3C6" w14:textId="299F67F3" w:rsidR="00873D89" w:rsidRPr="00873D89" w:rsidRDefault="00873D89" w:rsidP="008E5212">
            <w:pPr>
              <w:autoSpaceDE w:val="0"/>
              <w:autoSpaceDN w:val="0"/>
              <w:adjustRightInd w:val="0"/>
              <w:spacing w:after="160" w:line="259" w:lineRule="auto"/>
              <w:contextualSpacing/>
              <w:jc w:val="both"/>
              <w:rPr>
                <w:rFonts w:eastAsiaTheme="minorEastAsia" w:cs="Arial"/>
                <w:sz w:val="24"/>
                <w:szCs w:val="24"/>
                <w:lang w:val="es-ES_tradnl" w:eastAsia="es-ES"/>
              </w:rPr>
            </w:pPr>
            <w:r w:rsidRPr="00873D89">
              <w:rPr>
                <w:rFonts w:eastAsiaTheme="minorEastAsia" w:cs="Arial"/>
                <w:sz w:val="24"/>
                <w:szCs w:val="24"/>
                <w:lang w:val="es-ES_tradnl" w:eastAsia="es-ES"/>
              </w:rPr>
              <w:t xml:space="preserve">Descripción del servicio solicitado con todas sus características técnicas.  </w:t>
            </w:r>
          </w:p>
          <w:p w14:paraId="6363ABE5" w14:textId="77777777" w:rsidR="00AE2BC9" w:rsidRDefault="00AE2BC9" w:rsidP="008E5212">
            <w:pPr>
              <w:jc w:val="both"/>
              <w:rPr>
                <w:sz w:val="24"/>
                <w:szCs w:val="24"/>
              </w:rPr>
            </w:pPr>
          </w:p>
          <w:p w14:paraId="01C66023" w14:textId="77777777" w:rsidR="008E5212" w:rsidRDefault="008E5212" w:rsidP="008E5212">
            <w:pPr>
              <w:jc w:val="both"/>
              <w:rPr>
                <w:b/>
                <w:sz w:val="24"/>
                <w:szCs w:val="24"/>
              </w:rPr>
            </w:pPr>
            <w:r w:rsidRPr="00B034EE">
              <w:rPr>
                <w:b/>
                <w:sz w:val="24"/>
                <w:szCs w:val="24"/>
              </w:rPr>
              <w:t>OBJETIVO</w:t>
            </w:r>
            <w:r>
              <w:rPr>
                <w:b/>
                <w:sz w:val="24"/>
                <w:szCs w:val="24"/>
              </w:rPr>
              <w:t xml:space="preserve"> GENERAL</w:t>
            </w:r>
          </w:p>
          <w:p w14:paraId="3262E06E" w14:textId="77777777" w:rsidR="008E5212" w:rsidRDefault="008E5212" w:rsidP="008E5212">
            <w:pPr>
              <w:jc w:val="both"/>
              <w:rPr>
                <w:sz w:val="24"/>
                <w:szCs w:val="24"/>
              </w:rPr>
            </w:pPr>
            <w:r>
              <w:rPr>
                <w:sz w:val="24"/>
                <w:szCs w:val="24"/>
              </w:rPr>
              <w:t>Llevar a cabo acciones modelo que puedan ser replicadas y desarrolladas en un esquema de gobernanza, que contribuyan a la rehabilitación ambiental de la Sub Cuenca de la Laguna de Zapotlán.</w:t>
            </w:r>
          </w:p>
          <w:p w14:paraId="16489AE8" w14:textId="77777777" w:rsidR="008E5212" w:rsidRDefault="008E5212" w:rsidP="008E5212">
            <w:pPr>
              <w:jc w:val="both"/>
              <w:rPr>
                <w:sz w:val="24"/>
                <w:szCs w:val="24"/>
              </w:rPr>
            </w:pPr>
          </w:p>
          <w:p w14:paraId="7A6B7092" w14:textId="77777777" w:rsidR="008E5212" w:rsidRPr="006A15F9" w:rsidRDefault="008E5212" w:rsidP="008E5212">
            <w:pPr>
              <w:jc w:val="both"/>
              <w:rPr>
                <w:sz w:val="24"/>
                <w:szCs w:val="24"/>
              </w:rPr>
            </w:pPr>
            <w:r w:rsidRPr="00B034EE">
              <w:rPr>
                <w:b/>
                <w:sz w:val="24"/>
                <w:szCs w:val="24"/>
              </w:rPr>
              <w:t>OBJETIVO</w:t>
            </w:r>
            <w:r>
              <w:rPr>
                <w:b/>
                <w:sz w:val="24"/>
                <w:szCs w:val="24"/>
              </w:rPr>
              <w:t>S ESPECÍFICOS</w:t>
            </w:r>
          </w:p>
          <w:p w14:paraId="06CA9D62" w14:textId="77777777" w:rsidR="008E5212" w:rsidRPr="006A15F9" w:rsidRDefault="008E5212" w:rsidP="008E5212">
            <w:pPr>
              <w:pStyle w:val="Prrafodelista"/>
              <w:numPr>
                <w:ilvl w:val="0"/>
                <w:numId w:val="30"/>
              </w:numPr>
              <w:spacing w:after="0"/>
              <w:jc w:val="both"/>
              <w:rPr>
                <w:sz w:val="24"/>
                <w:szCs w:val="24"/>
              </w:rPr>
            </w:pPr>
            <w:r>
              <w:rPr>
                <w:sz w:val="24"/>
                <w:szCs w:val="24"/>
              </w:rPr>
              <w:t>Lograr la c</w:t>
            </w:r>
            <w:r w:rsidRPr="006A15F9">
              <w:rPr>
                <w:sz w:val="24"/>
                <w:szCs w:val="24"/>
              </w:rPr>
              <w:t>onstrucción de al menos 2 ecotecnia</w:t>
            </w:r>
            <w:r>
              <w:rPr>
                <w:sz w:val="24"/>
                <w:szCs w:val="24"/>
              </w:rPr>
              <w:t>s</w:t>
            </w:r>
            <w:r w:rsidRPr="006A15F9">
              <w:rPr>
                <w:sz w:val="24"/>
                <w:szCs w:val="24"/>
              </w:rPr>
              <w:t xml:space="preserve"> para retención de suelo e infiltración de agua al subsuelo en el Municipio de Zapotlán el Grande.</w:t>
            </w:r>
          </w:p>
          <w:p w14:paraId="26047452" w14:textId="77F96E4B" w:rsidR="008E5212" w:rsidRDefault="008E5212" w:rsidP="008E5212">
            <w:pPr>
              <w:pStyle w:val="Prrafodelista"/>
              <w:numPr>
                <w:ilvl w:val="0"/>
                <w:numId w:val="30"/>
              </w:numPr>
              <w:spacing w:after="0"/>
              <w:jc w:val="both"/>
              <w:rPr>
                <w:sz w:val="24"/>
                <w:szCs w:val="24"/>
              </w:rPr>
            </w:pPr>
            <w:r>
              <w:rPr>
                <w:sz w:val="24"/>
                <w:szCs w:val="24"/>
              </w:rPr>
              <w:t>Elaboración del Programa para la  rehabilitación ambiental de la Microcuenca Salto de Cristo en el Municipio de Zapotlán el Grande, y la implementación de la primera etapa.</w:t>
            </w:r>
          </w:p>
          <w:p w14:paraId="3709219E" w14:textId="77777777" w:rsidR="008E5212" w:rsidRDefault="008E5212" w:rsidP="008E5212">
            <w:pPr>
              <w:jc w:val="both"/>
              <w:rPr>
                <w:sz w:val="24"/>
                <w:szCs w:val="24"/>
              </w:rPr>
            </w:pPr>
          </w:p>
          <w:p w14:paraId="498DE807" w14:textId="77777777" w:rsidR="008E5212" w:rsidRDefault="008E5212" w:rsidP="008E5212">
            <w:pPr>
              <w:jc w:val="both"/>
              <w:rPr>
                <w:b/>
                <w:sz w:val="24"/>
                <w:szCs w:val="24"/>
              </w:rPr>
            </w:pPr>
            <w:r>
              <w:rPr>
                <w:b/>
                <w:sz w:val="24"/>
                <w:szCs w:val="24"/>
              </w:rPr>
              <w:t xml:space="preserve">PROGRAMA DE </w:t>
            </w:r>
            <w:r w:rsidRPr="00B034EE">
              <w:rPr>
                <w:b/>
                <w:sz w:val="24"/>
                <w:szCs w:val="24"/>
              </w:rPr>
              <w:t>TRABAJO:</w:t>
            </w:r>
          </w:p>
          <w:p w14:paraId="640B3546" w14:textId="77777777" w:rsidR="008E5212" w:rsidRDefault="008E5212" w:rsidP="008E5212">
            <w:pPr>
              <w:jc w:val="both"/>
              <w:rPr>
                <w:b/>
                <w:sz w:val="24"/>
                <w:szCs w:val="24"/>
              </w:rPr>
            </w:pPr>
          </w:p>
          <w:p w14:paraId="1D07AB61" w14:textId="77777777" w:rsidR="008E5212" w:rsidRPr="007C54E0" w:rsidRDefault="008E5212" w:rsidP="008E5212">
            <w:pPr>
              <w:jc w:val="both"/>
              <w:rPr>
                <w:b/>
                <w:sz w:val="24"/>
                <w:szCs w:val="24"/>
              </w:rPr>
            </w:pPr>
            <w:r>
              <w:rPr>
                <w:b/>
                <w:sz w:val="24"/>
                <w:szCs w:val="24"/>
              </w:rPr>
              <w:t xml:space="preserve">COMPONENTE </w:t>
            </w:r>
            <w:r w:rsidRPr="007C54E0">
              <w:rPr>
                <w:b/>
                <w:sz w:val="24"/>
                <w:szCs w:val="24"/>
              </w:rPr>
              <w:t>1.-  Construcción de al menos 2 ecotecnias para retención de suelo e infiltración de agua al subsuelo.</w:t>
            </w:r>
          </w:p>
          <w:p w14:paraId="07AA3576" w14:textId="77777777" w:rsidR="008E5212" w:rsidRDefault="008E5212" w:rsidP="008E5212">
            <w:pPr>
              <w:pStyle w:val="Prrafodelista"/>
              <w:spacing w:after="0"/>
              <w:jc w:val="both"/>
              <w:rPr>
                <w:sz w:val="24"/>
                <w:szCs w:val="24"/>
              </w:rPr>
            </w:pPr>
          </w:p>
          <w:p w14:paraId="1C1AE091" w14:textId="77777777" w:rsidR="008E5212" w:rsidRPr="008E5212" w:rsidRDefault="008E5212" w:rsidP="008E5212">
            <w:pPr>
              <w:pStyle w:val="Prrafodelista"/>
              <w:spacing w:after="0"/>
              <w:jc w:val="both"/>
              <w:rPr>
                <w:sz w:val="24"/>
                <w:szCs w:val="24"/>
              </w:rPr>
            </w:pPr>
          </w:p>
          <w:p w14:paraId="4A465FC3" w14:textId="77777777" w:rsidR="008E5212" w:rsidRPr="007C54E0" w:rsidRDefault="008E5212" w:rsidP="008E5212">
            <w:pPr>
              <w:pStyle w:val="Prrafodelista"/>
              <w:numPr>
                <w:ilvl w:val="0"/>
                <w:numId w:val="31"/>
              </w:numPr>
              <w:spacing w:after="0"/>
              <w:jc w:val="both"/>
              <w:rPr>
                <w:sz w:val="24"/>
                <w:szCs w:val="24"/>
              </w:rPr>
            </w:pPr>
            <w:r w:rsidRPr="007C54E0">
              <w:rPr>
                <w:sz w:val="24"/>
                <w:szCs w:val="24"/>
              </w:rPr>
              <w:t>Consenso y vinculación con propietarios. Se procede a contactar a los propietarios de predios en los que se encuentran cauces que por el deterioro de su Microcuenca han incrementado el escurrimiento y arrastre de suelo para proponer la construcción de obras de retención de suelo y favorezca la infiltración de agua al subsuelo.</w:t>
            </w:r>
          </w:p>
          <w:p w14:paraId="08D4862C" w14:textId="77777777" w:rsidR="008E5212" w:rsidRPr="007C54E0" w:rsidRDefault="008E5212" w:rsidP="008E5212">
            <w:pPr>
              <w:pStyle w:val="Prrafodelista"/>
              <w:numPr>
                <w:ilvl w:val="0"/>
                <w:numId w:val="31"/>
              </w:numPr>
              <w:spacing w:after="0"/>
              <w:jc w:val="both"/>
              <w:rPr>
                <w:sz w:val="24"/>
                <w:szCs w:val="24"/>
              </w:rPr>
            </w:pPr>
            <w:r w:rsidRPr="007C54E0">
              <w:rPr>
                <w:sz w:val="24"/>
                <w:szCs w:val="24"/>
              </w:rPr>
              <w:t xml:space="preserve">Proyecto de </w:t>
            </w:r>
            <w:r>
              <w:rPr>
                <w:sz w:val="24"/>
                <w:szCs w:val="24"/>
              </w:rPr>
              <w:t>construcción</w:t>
            </w:r>
            <w:r w:rsidRPr="007C54E0">
              <w:rPr>
                <w:sz w:val="24"/>
                <w:szCs w:val="24"/>
              </w:rPr>
              <w:t>. En base a las características propias del cauce y del terreno se realiza la propuesta técnica</w:t>
            </w:r>
            <w:r>
              <w:rPr>
                <w:sz w:val="24"/>
                <w:szCs w:val="24"/>
              </w:rPr>
              <w:t xml:space="preserve"> </w:t>
            </w:r>
            <w:r w:rsidRPr="007C54E0">
              <w:rPr>
                <w:sz w:val="24"/>
                <w:szCs w:val="24"/>
              </w:rPr>
              <w:t>para la construcción de la ecote</w:t>
            </w:r>
            <w:r>
              <w:rPr>
                <w:sz w:val="24"/>
                <w:szCs w:val="24"/>
              </w:rPr>
              <w:t>cni</w:t>
            </w:r>
            <w:r w:rsidRPr="007C54E0">
              <w:rPr>
                <w:sz w:val="24"/>
                <w:szCs w:val="24"/>
              </w:rPr>
              <w:t>a adecuada.</w:t>
            </w:r>
          </w:p>
          <w:p w14:paraId="5C2C00A7" w14:textId="77777777" w:rsidR="008E5212" w:rsidRDefault="008E5212" w:rsidP="008E5212">
            <w:pPr>
              <w:pStyle w:val="Prrafodelista"/>
              <w:numPr>
                <w:ilvl w:val="0"/>
                <w:numId w:val="31"/>
              </w:numPr>
              <w:spacing w:after="0"/>
              <w:jc w:val="both"/>
              <w:rPr>
                <w:sz w:val="24"/>
                <w:szCs w:val="24"/>
              </w:rPr>
            </w:pPr>
            <w:r w:rsidRPr="007C54E0">
              <w:rPr>
                <w:sz w:val="24"/>
                <w:szCs w:val="24"/>
              </w:rPr>
              <w:t>Gestión de maquinaria. Se realiza la vinculación entre propietarios, empresarios particulares y autoridades locales/estatales/federales para dotar la maquinaria y asegurar su operatividad para la construcción de las ecotecnias</w:t>
            </w:r>
            <w:r>
              <w:rPr>
                <w:sz w:val="24"/>
                <w:szCs w:val="24"/>
              </w:rPr>
              <w:t>.</w:t>
            </w:r>
          </w:p>
          <w:p w14:paraId="4F230BF6" w14:textId="1D13B473" w:rsidR="008E5212" w:rsidRDefault="008E5212" w:rsidP="008E5212">
            <w:pPr>
              <w:pStyle w:val="Prrafodelista"/>
              <w:numPr>
                <w:ilvl w:val="0"/>
                <w:numId w:val="31"/>
              </w:numPr>
              <w:spacing w:after="0"/>
              <w:jc w:val="both"/>
              <w:rPr>
                <w:sz w:val="24"/>
                <w:szCs w:val="24"/>
              </w:rPr>
            </w:pPr>
            <w:r>
              <w:rPr>
                <w:sz w:val="24"/>
                <w:szCs w:val="24"/>
              </w:rPr>
              <w:t>Ejecución. Se supervisará la correcta ejecución de las ecotecnias propuestas.</w:t>
            </w:r>
          </w:p>
          <w:p w14:paraId="17FE6311" w14:textId="77777777" w:rsidR="008E5212" w:rsidRDefault="008E5212" w:rsidP="008E5212">
            <w:pPr>
              <w:ind w:left="360"/>
              <w:jc w:val="both"/>
              <w:rPr>
                <w:sz w:val="24"/>
                <w:szCs w:val="24"/>
              </w:rPr>
            </w:pPr>
          </w:p>
          <w:tbl>
            <w:tblPr>
              <w:tblStyle w:val="Tablaconcuadrcula"/>
              <w:tblW w:w="8784" w:type="dxa"/>
              <w:tblLook w:val="04A0" w:firstRow="1" w:lastRow="0" w:firstColumn="1" w:lastColumn="0" w:noHBand="0" w:noVBand="1"/>
            </w:tblPr>
            <w:tblGrid>
              <w:gridCol w:w="2122"/>
              <w:gridCol w:w="2693"/>
              <w:gridCol w:w="2835"/>
              <w:gridCol w:w="567"/>
              <w:gridCol w:w="567"/>
            </w:tblGrid>
            <w:tr w:rsidR="008E5212" w14:paraId="72701BB9" w14:textId="77777777" w:rsidTr="00247C0E">
              <w:tc>
                <w:tcPr>
                  <w:tcW w:w="7650" w:type="dxa"/>
                  <w:gridSpan w:val="3"/>
                </w:tcPr>
                <w:p w14:paraId="34E99783" w14:textId="77777777" w:rsidR="008E5212" w:rsidRPr="00440CE1" w:rsidRDefault="008E5212" w:rsidP="008E5212">
                  <w:pPr>
                    <w:jc w:val="center"/>
                    <w:rPr>
                      <w:b/>
                      <w:sz w:val="24"/>
                      <w:szCs w:val="24"/>
                    </w:rPr>
                  </w:pPr>
                  <w:r w:rsidRPr="00440CE1">
                    <w:rPr>
                      <w:b/>
                      <w:sz w:val="24"/>
                      <w:szCs w:val="24"/>
                    </w:rPr>
                    <w:t>ACTIVIDADES</w:t>
                  </w:r>
                </w:p>
              </w:tc>
              <w:tc>
                <w:tcPr>
                  <w:tcW w:w="1134" w:type="dxa"/>
                  <w:gridSpan w:val="2"/>
                </w:tcPr>
                <w:p w14:paraId="00665FA6" w14:textId="77777777" w:rsidR="008E5212" w:rsidRPr="00440CE1" w:rsidRDefault="008E5212" w:rsidP="008E5212">
                  <w:pPr>
                    <w:jc w:val="center"/>
                    <w:rPr>
                      <w:b/>
                      <w:sz w:val="24"/>
                      <w:szCs w:val="24"/>
                    </w:rPr>
                  </w:pPr>
                  <w:r w:rsidRPr="00440CE1">
                    <w:rPr>
                      <w:b/>
                      <w:sz w:val="24"/>
                      <w:szCs w:val="24"/>
                    </w:rPr>
                    <w:t>MESES</w:t>
                  </w:r>
                </w:p>
              </w:tc>
            </w:tr>
            <w:tr w:rsidR="008E5212" w14:paraId="552AD2D1" w14:textId="77777777" w:rsidTr="00247C0E">
              <w:tc>
                <w:tcPr>
                  <w:tcW w:w="2122" w:type="dxa"/>
                </w:tcPr>
                <w:p w14:paraId="51E47FCB" w14:textId="77777777" w:rsidR="008E5212" w:rsidRDefault="008E5212" w:rsidP="008E5212">
                  <w:pPr>
                    <w:jc w:val="center"/>
                    <w:rPr>
                      <w:sz w:val="24"/>
                      <w:szCs w:val="24"/>
                    </w:rPr>
                  </w:pPr>
                  <w:r>
                    <w:rPr>
                      <w:sz w:val="24"/>
                      <w:szCs w:val="24"/>
                    </w:rPr>
                    <w:t>COMPONENTE</w:t>
                  </w:r>
                </w:p>
              </w:tc>
              <w:tc>
                <w:tcPr>
                  <w:tcW w:w="2693" w:type="dxa"/>
                </w:tcPr>
                <w:p w14:paraId="46077313" w14:textId="77777777" w:rsidR="008E5212" w:rsidRDefault="008E5212" w:rsidP="008E5212">
                  <w:pPr>
                    <w:jc w:val="center"/>
                    <w:rPr>
                      <w:sz w:val="24"/>
                      <w:szCs w:val="24"/>
                    </w:rPr>
                  </w:pPr>
                  <w:r>
                    <w:rPr>
                      <w:sz w:val="24"/>
                      <w:szCs w:val="24"/>
                    </w:rPr>
                    <w:t>FASES DEL PROYECTO</w:t>
                  </w:r>
                </w:p>
              </w:tc>
              <w:tc>
                <w:tcPr>
                  <w:tcW w:w="2835" w:type="dxa"/>
                </w:tcPr>
                <w:p w14:paraId="26D6820F" w14:textId="77777777" w:rsidR="008E5212" w:rsidRDefault="008E5212" w:rsidP="008E5212">
                  <w:pPr>
                    <w:jc w:val="center"/>
                    <w:rPr>
                      <w:sz w:val="24"/>
                      <w:szCs w:val="24"/>
                    </w:rPr>
                  </w:pPr>
                  <w:r>
                    <w:rPr>
                      <w:sz w:val="24"/>
                      <w:szCs w:val="24"/>
                    </w:rPr>
                    <w:t>ALCANCE</w:t>
                  </w:r>
                </w:p>
              </w:tc>
              <w:tc>
                <w:tcPr>
                  <w:tcW w:w="567" w:type="dxa"/>
                </w:tcPr>
                <w:p w14:paraId="0E485158" w14:textId="77777777" w:rsidR="008E5212" w:rsidRDefault="008E5212" w:rsidP="008E5212">
                  <w:pPr>
                    <w:jc w:val="center"/>
                    <w:rPr>
                      <w:sz w:val="24"/>
                      <w:szCs w:val="24"/>
                    </w:rPr>
                  </w:pPr>
                  <w:r>
                    <w:rPr>
                      <w:sz w:val="24"/>
                      <w:szCs w:val="24"/>
                    </w:rPr>
                    <w:t>1</w:t>
                  </w:r>
                </w:p>
              </w:tc>
              <w:tc>
                <w:tcPr>
                  <w:tcW w:w="567" w:type="dxa"/>
                </w:tcPr>
                <w:p w14:paraId="076552EC" w14:textId="77777777" w:rsidR="008E5212" w:rsidRDefault="008E5212" w:rsidP="008E5212">
                  <w:pPr>
                    <w:jc w:val="center"/>
                    <w:rPr>
                      <w:sz w:val="24"/>
                      <w:szCs w:val="24"/>
                    </w:rPr>
                  </w:pPr>
                  <w:r>
                    <w:rPr>
                      <w:sz w:val="24"/>
                      <w:szCs w:val="24"/>
                    </w:rPr>
                    <w:t>2</w:t>
                  </w:r>
                </w:p>
              </w:tc>
            </w:tr>
            <w:tr w:rsidR="008E5212" w14:paraId="61183F38" w14:textId="77777777" w:rsidTr="00247C0E">
              <w:tc>
                <w:tcPr>
                  <w:tcW w:w="2122" w:type="dxa"/>
                  <w:vMerge w:val="restart"/>
                  <w:vAlign w:val="center"/>
                </w:tcPr>
                <w:p w14:paraId="66E686C5" w14:textId="77777777" w:rsidR="008E5212" w:rsidRPr="00440CE1" w:rsidRDefault="008E5212" w:rsidP="008E5212">
                  <w:pPr>
                    <w:jc w:val="center"/>
                    <w:rPr>
                      <w:b/>
                      <w:sz w:val="24"/>
                      <w:szCs w:val="24"/>
                    </w:rPr>
                  </w:pPr>
                  <w:r w:rsidRPr="00440CE1">
                    <w:rPr>
                      <w:b/>
                      <w:sz w:val="24"/>
                      <w:szCs w:val="24"/>
                    </w:rPr>
                    <w:t>1.</w:t>
                  </w:r>
                </w:p>
              </w:tc>
              <w:tc>
                <w:tcPr>
                  <w:tcW w:w="2693" w:type="dxa"/>
                </w:tcPr>
                <w:p w14:paraId="34CD3485" w14:textId="77777777" w:rsidR="008E5212" w:rsidRDefault="008E5212" w:rsidP="008E5212">
                  <w:pPr>
                    <w:jc w:val="both"/>
                    <w:rPr>
                      <w:sz w:val="24"/>
                      <w:szCs w:val="24"/>
                    </w:rPr>
                  </w:pPr>
                  <w:r w:rsidRPr="007C54E0">
                    <w:rPr>
                      <w:sz w:val="24"/>
                      <w:szCs w:val="24"/>
                    </w:rPr>
                    <w:t xml:space="preserve">Consenso </w:t>
                  </w:r>
                  <w:r>
                    <w:rPr>
                      <w:sz w:val="24"/>
                      <w:szCs w:val="24"/>
                    </w:rPr>
                    <w:t>y vinculación con propietarios,  elaboración de p</w:t>
                  </w:r>
                  <w:r w:rsidRPr="007C54E0">
                    <w:rPr>
                      <w:sz w:val="24"/>
                      <w:szCs w:val="24"/>
                    </w:rPr>
                    <w:t xml:space="preserve">royecto de </w:t>
                  </w:r>
                  <w:r>
                    <w:rPr>
                      <w:sz w:val="24"/>
                      <w:szCs w:val="24"/>
                    </w:rPr>
                    <w:t>construcción y gestión de maquinaria.</w:t>
                  </w:r>
                </w:p>
              </w:tc>
              <w:tc>
                <w:tcPr>
                  <w:tcW w:w="2835" w:type="dxa"/>
                </w:tcPr>
                <w:p w14:paraId="3F649CF2" w14:textId="77777777" w:rsidR="008E5212" w:rsidRDefault="008E5212" w:rsidP="008E5212">
                  <w:pPr>
                    <w:jc w:val="center"/>
                    <w:rPr>
                      <w:sz w:val="24"/>
                      <w:szCs w:val="24"/>
                    </w:rPr>
                  </w:pPr>
                  <w:r>
                    <w:rPr>
                      <w:sz w:val="24"/>
                      <w:szCs w:val="24"/>
                    </w:rPr>
                    <w:t>Acuerdos de colaboración para la ejecución de ecotecnias de retención de suelo.</w:t>
                  </w:r>
                </w:p>
              </w:tc>
              <w:tc>
                <w:tcPr>
                  <w:tcW w:w="567" w:type="dxa"/>
                  <w:shd w:val="clear" w:color="auto" w:fill="808080" w:themeFill="background1" w:themeFillShade="80"/>
                </w:tcPr>
                <w:p w14:paraId="11E5C676" w14:textId="77777777" w:rsidR="008E5212" w:rsidRDefault="008E5212" w:rsidP="008E5212">
                  <w:pPr>
                    <w:jc w:val="both"/>
                    <w:rPr>
                      <w:sz w:val="24"/>
                      <w:szCs w:val="24"/>
                    </w:rPr>
                  </w:pPr>
                </w:p>
              </w:tc>
              <w:tc>
                <w:tcPr>
                  <w:tcW w:w="567" w:type="dxa"/>
                  <w:shd w:val="clear" w:color="auto" w:fill="808080" w:themeFill="background1" w:themeFillShade="80"/>
                </w:tcPr>
                <w:p w14:paraId="36FB487A" w14:textId="77777777" w:rsidR="008E5212" w:rsidRDefault="008E5212" w:rsidP="008E5212">
                  <w:pPr>
                    <w:jc w:val="both"/>
                    <w:rPr>
                      <w:sz w:val="24"/>
                      <w:szCs w:val="24"/>
                    </w:rPr>
                  </w:pPr>
                </w:p>
              </w:tc>
            </w:tr>
            <w:tr w:rsidR="008E5212" w14:paraId="68374FE6" w14:textId="77777777" w:rsidTr="00247C0E">
              <w:tc>
                <w:tcPr>
                  <w:tcW w:w="2122" w:type="dxa"/>
                  <w:vMerge/>
                </w:tcPr>
                <w:p w14:paraId="7A3E2B72" w14:textId="77777777" w:rsidR="008E5212" w:rsidRDefault="008E5212" w:rsidP="008E5212">
                  <w:pPr>
                    <w:jc w:val="center"/>
                    <w:rPr>
                      <w:sz w:val="24"/>
                      <w:szCs w:val="24"/>
                    </w:rPr>
                  </w:pPr>
                </w:p>
              </w:tc>
              <w:tc>
                <w:tcPr>
                  <w:tcW w:w="2693" w:type="dxa"/>
                  <w:vAlign w:val="center"/>
                </w:tcPr>
                <w:p w14:paraId="3E15A807" w14:textId="77777777" w:rsidR="008E5212" w:rsidRPr="007C54E0" w:rsidRDefault="008E5212" w:rsidP="008E5212">
                  <w:pPr>
                    <w:rPr>
                      <w:sz w:val="24"/>
                      <w:szCs w:val="24"/>
                    </w:rPr>
                  </w:pPr>
                  <w:r>
                    <w:rPr>
                      <w:sz w:val="24"/>
                      <w:szCs w:val="24"/>
                    </w:rPr>
                    <w:t xml:space="preserve">Ejecución </w:t>
                  </w:r>
                </w:p>
              </w:tc>
              <w:tc>
                <w:tcPr>
                  <w:tcW w:w="2835" w:type="dxa"/>
                </w:tcPr>
                <w:p w14:paraId="5FDBF8DF" w14:textId="77777777" w:rsidR="008E5212" w:rsidRDefault="008E5212" w:rsidP="008E5212">
                  <w:pPr>
                    <w:jc w:val="center"/>
                    <w:rPr>
                      <w:sz w:val="24"/>
                      <w:szCs w:val="24"/>
                    </w:rPr>
                  </w:pPr>
                  <w:r>
                    <w:rPr>
                      <w:sz w:val="24"/>
                      <w:szCs w:val="24"/>
                    </w:rPr>
                    <w:t>Al menos 2 ecotecnias de retención de suelo</w:t>
                  </w:r>
                </w:p>
              </w:tc>
              <w:tc>
                <w:tcPr>
                  <w:tcW w:w="567" w:type="dxa"/>
                </w:tcPr>
                <w:p w14:paraId="14E7652C" w14:textId="77777777" w:rsidR="008E5212" w:rsidRDefault="008E5212" w:rsidP="008E5212">
                  <w:pPr>
                    <w:jc w:val="both"/>
                    <w:rPr>
                      <w:sz w:val="24"/>
                      <w:szCs w:val="24"/>
                    </w:rPr>
                  </w:pPr>
                </w:p>
              </w:tc>
              <w:tc>
                <w:tcPr>
                  <w:tcW w:w="567" w:type="dxa"/>
                  <w:shd w:val="clear" w:color="auto" w:fill="808080" w:themeFill="background1" w:themeFillShade="80"/>
                </w:tcPr>
                <w:p w14:paraId="0C20FA84" w14:textId="77777777" w:rsidR="008E5212" w:rsidRDefault="008E5212" w:rsidP="008E5212">
                  <w:pPr>
                    <w:jc w:val="both"/>
                    <w:rPr>
                      <w:sz w:val="24"/>
                      <w:szCs w:val="24"/>
                    </w:rPr>
                  </w:pPr>
                </w:p>
              </w:tc>
            </w:tr>
          </w:tbl>
          <w:p w14:paraId="262D5A30" w14:textId="77777777" w:rsidR="008E5212" w:rsidRDefault="008E5212" w:rsidP="008E5212">
            <w:pPr>
              <w:jc w:val="both"/>
              <w:rPr>
                <w:sz w:val="24"/>
                <w:szCs w:val="24"/>
              </w:rPr>
            </w:pPr>
          </w:p>
          <w:p w14:paraId="4E25DF76" w14:textId="77777777" w:rsidR="008E5212" w:rsidRDefault="008E5212" w:rsidP="008E5212">
            <w:pPr>
              <w:jc w:val="both"/>
              <w:rPr>
                <w:sz w:val="24"/>
                <w:szCs w:val="24"/>
              </w:rPr>
            </w:pPr>
          </w:p>
          <w:p w14:paraId="07F5BD17" w14:textId="681D33B1" w:rsidR="008E5212" w:rsidRDefault="008E5212" w:rsidP="008E5212">
            <w:pPr>
              <w:jc w:val="both"/>
              <w:rPr>
                <w:b/>
                <w:sz w:val="24"/>
                <w:szCs w:val="24"/>
              </w:rPr>
            </w:pPr>
            <w:r>
              <w:rPr>
                <w:b/>
                <w:sz w:val="24"/>
                <w:szCs w:val="24"/>
              </w:rPr>
              <w:t xml:space="preserve">COMPONENTE 2. </w:t>
            </w:r>
            <w:r w:rsidRPr="003D20E2">
              <w:rPr>
                <w:b/>
                <w:sz w:val="24"/>
                <w:szCs w:val="24"/>
              </w:rPr>
              <w:t>Elaboración del Programa para la rehabilitación ambiental de la Microcuenca “Salto de Cristo” en el Municipio de Zapotlán el Grande, y la implementación de la primera etapa.</w:t>
            </w:r>
          </w:p>
          <w:p w14:paraId="1DFA81F8" w14:textId="77777777" w:rsidR="008E5212" w:rsidRPr="003D20E2" w:rsidRDefault="008E5212" w:rsidP="008E5212">
            <w:pPr>
              <w:jc w:val="both"/>
              <w:rPr>
                <w:b/>
                <w:sz w:val="24"/>
                <w:szCs w:val="24"/>
              </w:rPr>
            </w:pPr>
          </w:p>
          <w:p w14:paraId="7963C3E3" w14:textId="77777777" w:rsidR="008E5212" w:rsidRDefault="008E5212" w:rsidP="008E5212">
            <w:pPr>
              <w:pStyle w:val="Prrafodelista"/>
              <w:numPr>
                <w:ilvl w:val="0"/>
                <w:numId w:val="32"/>
              </w:numPr>
              <w:spacing w:after="0"/>
              <w:jc w:val="both"/>
              <w:rPr>
                <w:sz w:val="24"/>
                <w:szCs w:val="24"/>
              </w:rPr>
            </w:pPr>
            <w:r>
              <w:rPr>
                <w:sz w:val="24"/>
                <w:szCs w:val="24"/>
              </w:rPr>
              <w:t>Recopilación y análisis de la información existente sobre la microcuenca “Salto de Cristo”</w:t>
            </w:r>
          </w:p>
          <w:p w14:paraId="035EE5F0" w14:textId="77777777" w:rsidR="008E5212" w:rsidRDefault="008E5212" w:rsidP="008E5212">
            <w:pPr>
              <w:pStyle w:val="Prrafodelista"/>
              <w:numPr>
                <w:ilvl w:val="0"/>
                <w:numId w:val="32"/>
              </w:numPr>
              <w:spacing w:after="0"/>
              <w:jc w:val="both"/>
              <w:rPr>
                <w:sz w:val="24"/>
                <w:szCs w:val="24"/>
              </w:rPr>
            </w:pPr>
            <w:r>
              <w:rPr>
                <w:sz w:val="24"/>
                <w:szCs w:val="24"/>
              </w:rPr>
              <w:t>Recorridos de campo para conocer las condiciones actuales de la microcuenca.</w:t>
            </w:r>
          </w:p>
          <w:p w14:paraId="6AA7CF13" w14:textId="77777777" w:rsidR="008E5212" w:rsidRDefault="008E5212" w:rsidP="008E5212">
            <w:pPr>
              <w:pStyle w:val="Prrafodelista"/>
              <w:numPr>
                <w:ilvl w:val="0"/>
                <w:numId w:val="32"/>
              </w:numPr>
              <w:spacing w:after="0"/>
              <w:jc w:val="both"/>
              <w:rPr>
                <w:sz w:val="24"/>
                <w:szCs w:val="24"/>
              </w:rPr>
            </w:pPr>
            <w:r>
              <w:rPr>
                <w:sz w:val="24"/>
                <w:szCs w:val="24"/>
              </w:rPr>
              <w:t>Propuesta de programa para rehabilitación.</w:t>
            </w:r>
          </w:p>
          <w:p w14:paraId="4A6581E6" w14:textId="77777777" w:rsidR="008E5212" w:rsidRDefault="008E5212" w:rsidP="008E5212">
            <w:pPr>
              <w:pStyle w:val="Prrafodelista"/>
              <w:numPr>
                <w:ilvl w:val="0"/>
                <w:numId w:val="32"/>
              </w:numPr>
              <w:spacing w:after="0"/>
              <w:jc w:val="both"/>
              <w:rPr>
                <w:sz w:val="24"/>
                <w:szCs w:val="24"/>
              </w:rPr>
            </w:pPr>
            <w:r>
              <w:rPr>
                <w:sz w:val="24"/>
                <w:szCs w:val="24"/>
              </w:rPr>
              <w:t>Se establece un plan de acción en etapas, en las que la reforestación, revegetación, y establecimiento de corredores biológicos son prioritarios.</w:t>
            </w:r>
          </w:p>
          <w:p w14:paraId="33352D45" w14:textId="5388D27F" w:rsidR="008E5212" w:rsidRDefault="008E5212" w:rsidP="008E5212">
            <w:pPr>
              <w:pStyle w:val="Prrafodelista"/>
              <w:numPr>
                <w:ilvl w:val="0"/>
                <w:numId w:val="32"/>
              </w:numPr>
              <w:spacing w:after="0"/>
              <w:jc w:val="both"/>
              <w:rPr>
                <w:sz w:val="24"/>
                <w:szCs w:val="24"/>
              </w:rPr>
            </w:pPr>
            <w:r>
              <w:rPr>
                <w:sz w:val="24"/>
                <w:szCs w:val="24"/>
              </w:rPr>
              <w:t>Vinculación entre distintos actores para la dotación de recursos humanos y materiales necesarios para implementar la primera etapa.</w:t>
            </w:r>
          </w:p>
          <w:p w14:paraId="1A168C4E" w14:textId="77777777" w:rsidR="008E5212" w:rsidRDefault="008E5212" w:rsidP="008E5212">
            <w:pPr>
              <w:pStyle w:val="Prrafodelista"/>
              <w:numPr>
                <w:ilvl w:val="0"/>
                <w:numId w:val="32"/>
              </w:numPr>
              <w:spacing w:after="0"/>
              <w:jc w:val="both"/>
              <w:rPr>
                <w:sz w:val="24"/>
                <w:szCs w:val="24"/>
              </w:rPr>
            </w:pPr>
            <w:r w:rsidRPr="00146468">
              <w:rPr>
                <w:sz w:val="24"/>
                <w:szCs w:val="24"/>
              </w:rPr>
              <w:t>Es</w:t>
            </w:r>
            <w:r>
              <w:rPr>
                <w:sz w:val="24"/>
                <w:szCs w:val="24"/>
              </w:rPr>
              <w:t xml:space="preserve">tablecimiento de reforestación, </w:t>
            </w:r>
            <w:r w:rsidRPr="00146468">
              <w:rPr>
                <w:sz w:val="24"/>
                <w:szCs w:val="24"/>
              </w:rPr>
              <w:t>revegetación en un esquema de corredor biológico en los cauces prioritarios de la microcuenca “Salto de Cristo”.</w:t>
            </w:r>
          </w:p>
          <w:p w14:paraId="79DA5FDB" w14:textId="77777777" w:rsidR="008E5212" w:rsidRDefault="008E5212" w:rsidP="008E5212">
            <w:pPr>
              <w:jc w:val="both"/>
              <w:rPr>
                <w:sz w:val="24"/>
                <w:szCs w:val="24"/>
              </w:rPr>
            </w:pPr>
          </w:p>
          <w:p w14:paraId="2E58C13D" w14:textId="77777777" w:rsidR="008E5212" w:rsidRDefault="008E5212" w:rsidP="008E5212">
            <w:pPr>
              <w:jc w:val="both"/>
              <w:rPr>
                <w:sz w:val="24"/>
                <w:szCs w:val="24"/>
              </w:rPr>
            </w:pPr>
          </w:p>
          <w:p w14:paraId="43003DBC" w14:textId="77777777" w:rsidR="008E5212" w:rsidRDefault="008E5212" w:rsidP="008E5212">
            <w:pPr>
              <w:jc w:val="both"/>
              <w:rPr>
                <w:sz w:val="24"/>
                <w:szCs w:val="24"/>
              </w:rPr>
            </w:pPr>
          </w:p>
          <w:p w14:paraId="167A1A6A" w14:textId="77777777" w:rsidR="008E5212" w:rsidRDefault="008E5212" w:rsidP="008E5212">
            <w:pPr>
              <w:jc w:val="both"/>
              <w:rPr>
                <w:sz w:val="24"/>
                <w:szCs w:val="24"/>
              </w:rPr>
            </w:pPr>
          </w:p>
          <w:tbl>
            <w:tblPr>
              <w:tblStyle w:val="Tablaconcuadrcula"/>
              <w:tblW w:w="8784" w:type="dxa"/>
              <w:tblLook w:val="04A0" w:firstRow="1" w:lastRow="0" w:firstColumn="1" w:lastColumn="0" w:noHBand="0" w:noVBand="1"/>
            </w:tblPr>
            <w:tblGrid>
              <w:gridCol w:w="2080"/>
              <w:gridCol w:w="2604"/>
              <w:gridCol w:w="2704"/>
              <w:gridCol w:w="349"/>
              <w:gridCol w:w="349"/>
              <w:gridCol w:w="349"/>
              <w:gridCol w:w="349"/>
            </w:tblGrid>
            <w:tr w:rsidR="008E5212" w14:paraId="600107E3" w14:textId="77777777" w:rsidTr="00247C0E">
              <w:tc>
                <w:tcPr>
                  <w:tcW w:w="7650" w:type="dxa"/>
                  <w:gridSpan w:val="3"/>
                </w:tcPr>
                <w:p w14:paraId="038E97C1" w14:textId="77777777" w:rsidR="008E5212" w:rsidRPr="00440CE1" w:rsidRDefault="008E5212" w:rsidP="008E5212">
                  <w:pPr>
                    <w:jc w:val="center"/>
                    <w:rPr>
                      <w:b/>
                      <w:sz w:val="24"/>
                      <w:szCs w:val="24"/>
                    </w:rPr>
                  </w:pPr>
                  <w:r w:rsidRPr="00440CE1">
                    <w:rPr>
                      <w:b/>
                      <w:sz w:val="24"/>
                      <w:szCs w:val="24"/>
                    </w:rPr>
                    <w:t>ACTIVIDADES</w:t>
                  </w:r>
                </w:p>
              </w:tc>
              <w:tc>
                <w:tcPr>
                  <w:tcW w:w="1134" w:type="dxa"/>
                  <w:gridSpan w:val="4"/>
                </w:tcPr>
                <w:p w14:paraId="106078A5" w14:textId="77777777" w:rsidR="008E5212" w:rsidRPr="00440CE1" w:rsidRDefault="008E5212" w:rsidP="008E5212">
                  <w:pPr>
                    <w:jc w:val="center"/>
                    <w:rPr>
                      <w:b/>
                      <w:sz w:val="24"/>
                      <w:szCs w:val="24"/>
                    </w:rPr>
                  </w:pPr>
                  <w:r w:rsidRPr="00440CE1">
                    <w:rPr>
                      <w:b/>
                      <w:sz w:val="24"/>
                      <w:szCs w:val="24"/>
                    </w:rPr>
                    <w:t>MESES</w:t>
                  </w:r>
                </w:p>
              </w:tc>
            </w:tr>
            <w:tr w:rsidR="008E5212" w14:paraId="266E140C" w14:textId="77777777" w:rsidTr="00247C0E">
              <w:tc>
                <w:tcPr>
                  <w:tcW w:w="2122" w:type="dxa"/>
                </w:tcPr>
                <w:p w14:paraId="22988747" w14:textId="77777777" w:rsidR="008E5212" w:rsidRDefault="008E5212" w:rsidP="008E5212">
                  <w:pPr>
                    <w:jc w:val="center"/>
                    <w:rPr>
                      <w:sz w:val="24"/>
                      <w:szCs w:val="24"/>
                    </w:rPr>
                  </w:pPr>
                  <w:r>
                    <w:rPr>
                      <w:sz w:val="24"/>
                      <w:szCs w:val="24"/>
                    </w:rPr>
                    <w:t>COMPONENTE</w:t>
                  </w:r>
                </w:p>
              </w:tc>
              <w:tc>
                <w:tcPr>
                  <w:tcW w:w="2693" w:type="dxa"/>
                </w:tcPr>
                <w:p w14:paraId="508A7347" w14:textId="77777777" w:rsidR="008E5212" w:rsidRDefault="008E5212" w:rsidP="008E5212">
                  <w:pPr>
                    <w:jc w:val="center"/>
                    <w:rPr>
                      <w:sz w:val="24"/>
                      <w:szCs w:val="24"/>
                    </w:rPr>
                  </w:pPr>
                  <w:r>
                    <w:rPr>
                      <w:sz w:val="24"/>
                      <w:szCs w:val="24"/>
                    </w:rPr>
                    <w:t>FASES DEL PROYECTO</w:t>
                  </w:r>
                </w:p>
              </w:tc>
              <w:tc>
                <w:tcPr>
                  <w:tcW w:w="2835" w:type="dxa"/>
                </w:tcPr>
                <w:p w14:paraId="6A754561" w14:textId="77777777" w:rsidR="008E5212" w:rsidRDefault="008E5212" w:rsidP="008E5212">
                  <w:pPr>
                    <w:jc w:val="center"/>
                    <w:rPr>
                      <w:sz w:val="24"/>
                      <w:szCs w:val="24"/>
                    </w:rPr>
                  </w:pPr>
                  <w:r>
                    <w:rPr>
                      <w:sz w:val="24"/>
                      <w:szCs w:val="24"/>
                    </w:rPr>
                    <w:t>ALCANCE</w:t>
                  </w:r>
                </w:p>
              </w:tc>
              <w:tc>
                <w:tcPr>
                  <w:tcW w:w="283" w:type="dxa"/>
                </w:tcPr>
                <w:p w14:paraId="2FF38B3B" w14:textId="77777777" w:rsidR="008E5212" w:rsidRDefault="008E5212" w:rsidP="008E5212">
                  <w:pPr>
                    <w:jc w:val="center"/>
                    <w:rPr>
                      <w:sz w:val="24"/>
                      <w:szCs w:val="24"/>
                    </w:rPr>
                  </w:pPr>
                  <w:r>
                    <w:rPr>
                      <w:sz w:val="24"/>
                      <w:szCs w:val="24"/>
                    </w:rPr>
                    <w:t>3</w:t>
                  </w:r>
                </w:p>
              </w:tc>
              <w:tc>
                <w:tcPr>
                  <w:tcW w:w="284" w:type="dxa"/>
                </w:tcPr>
                <w:p w14:paraId="2D312CFA" w14:textId="77777777" w:rsidR="008E5212" w:rsidRDefault="008E5212" w:rsidP="008E5212">
                  <w:pPr>
                    <w:jc w:val="center"/>
                    <w:rPr>
                      <w:sz w:val="24"/>
                      <w:szCs w:val="24"/>
                    </w:rPr>
                  </w:pPr>
                  <w:r>
                    <w:rPr>
                      <w:sz w:val="24"/>
                      <w:szCs w:val="24"/>
                    </w:rPr>
                    <w:t>4</w:t>
                  </w:r>
                </w:p>
              </w:tc>
              <w:tc>
                <w:tcPr>
                  <w:tcW w:w="283" w:type="dxa"/>
                </w:tcPr>
                <w:p w14:paraId="529744CB" w14:textId="77777777" w:rsidR="008E5212" w:rsidRDefault="008E5212" w:rsidP="008E5212">
                  <w:pPr>
                    <w:jc w:val="center"/>
                    <w:rPr>
                      <w:sz w:val="24"/>
                      <w:szCs w:val="24"/>
                    </w:rPr>
                  </w:pPr>
                  <w:r>
                    <w:rPr>
                      <w:sz w:val="24"/>
                      <w:szCs w:val="24"/>
                    </w:rPr>
                    <w:t>5</w:t>
                  </w:r>
                </w:p>
              </w:tc>
              <w:tc>
                <w:tcPr>
                  <w:tcW w:w="284" w:type="dxa"/>
                </w:tcPr>
                <w:p w14:paraId="1036EEA6" w14:textId="77777777" w:rsidR="008E5212" w:rsidRDefault="008E5212" w:rsidP="008E5212">
                  <w:pPr>
                    <w:jc w:val="center"/>
                    <w:rPr>
                      <w:sz w:val="24"/>
                      <w:szCs w:val="24"/>
                    </w:rPr>
                  </w:pPr>
                  <w:r>
                    <w:rPr>
                      <w:sz w:val="24"/>
                      <w:szCs w:val="24"/>
                    </w:rPr>
                    <w:t>6</w:t>
                  </w:r>
                </w:p>
              </w:tc>
            </w:tr>
            <w:tr w:rsidR="008E5212" w14:paraId="20625CC0" w14:textId="77777777" w:rsidTr="00247C0E">
              <w:tc>
                <w:tcPr>
                  <w:tcW w:w="2122" w:type="dxa"/>
                  <w:vMerge w:val="restart"/>
                  <w:vAlign w:val="center"/>
                </w:tcPr>
                <w:p w14:paraId="6803DD9C" w14:textId="77777777" w:rsidR="008E5212" w:rsidRPr="00440CE1" w:rsidRDefault="008E5212" w:rsidP="008E5212">
                  <w:pPr>
                    <w:jc w:val="center"/>
                    <w:rPr>
                      <w:b/>
                      <w:sz w:val="24"/>
                      <w:szCs w:val="24"/>
                    </w:rPr>
                  </w:pPr>
                  <w:r>
                    <w:rPr>
                      <w:b/>
                      <w:sz w:val="24"/>
                      <w:szCs w:val="24"/>
                    </w:rPr>
                    <w:t>2</w:t>
                  </w:r>
                  <w:r w:rsidRPr="00440CE1">
                    <w:rPr>
                      <w:b/>
                      <w:sz w:val="24"/>
                      <w:szCs w:val="24"/>
                    </w:rPr>
                    <w:t>.</w:t>
                  </w:r>
                </w:p>
              </w:tc>
              <w:tc>
                <w:tcPr>
                  <w:tcW w:w="2693" w:type="dxa"/>
                </w:tcPr>
                <w:p w14:paraId="77598DEC" w14:textId="77777777" w:rsidR="008E5212" w:rsidRDefault="008E5212" w:rsidP="008E5212">
                  <w:pPr>
                    <w:jc w:val="both"/>
                    <w:rPr>
                      <w:sz w:val="24"/>
                      <w:szCs w:val="24"/>
                    </w:rPr>
                  </w:pPr>
                  <w:r>
                    <w:rPr>
                      <w:sz w:val="24"/>
                      <w:szCs w:val="24"/>
                    </w:rPr>
                    <w:t>Recopilación y análisis de información, reconocimiento en campo de condiciones actuales, programa.</w:t>
                  </w:r>
                </w:p>
              </w:tc>
              <w:tc>
                <w:tcPr>
                  <w:tcW w:w="2835" w:type="dxa"/>
                </w:tcPr>
                <w:p w14:paraId="41A69849" w14:textId="77777777" w:rsidR="008E5212" w:rsidRPr="00851640" w:rsidRDefault="008E5212" w:rsidP="008E5212">
                  <w:pPr>
                    <w:jc w:val="center"/>
                    <w:rPr>
                      <w:sz w:val="24"/>
                      <w:szCs w:val="24"/>
                    </w:rPr>
                  </w:pPr>
                  <w:r w:rsidRPr="00851640">
                    <w:rPr>
                      <w:sz w:val="24"/>
                      <w:szCs w:val="24"/>
                    </w:rPr>
                    <w:t>Programa para la rehabilitación ambiental de la Microcuenca “Salto de Cristo”</w:t>
                  </w:r>
                </w:p>
              </w:tc>
              <w:tc>
                <w:tcPr>
                  <w:tcW w:w="283" w:type="dxa"/>
                  <w:shd w:val="clear" w:color="auto" w:fill="808080" w:themeFill="background1" w:themeFillShade="80"/>
                </w:tcPr>
                <w:p w14:paraId="2F2D049C" w14:textId="77777777" w:rsidR="008E5212" w:rsidRDefault="008E5212" w:rsidP="008E5212">
                  <w:pPr>
                    <w:jc w:val="both"/>
                    <w:rPr>
                      <w:sz w:val="24"/>
                      <w:szCs w:val="24"/>
                    </w:rPr>
                  </w:pPr>
                </w:p>
              </w:tc>
              <w:tc>
                <w:tcPr>
                  <w:tcW w:w="284" w:type="dxa"/>
                  <w:shd w:val="clear" w:color="auto" w:fill="808080" w:themeFill="background1" w:themeFillShade="80"/>
                </w:tcPr>
                <w:p w14:paraId="6D169136" w14:textId="77777777" w:rsidR="008E5212" w:rsidRDefault="008E5212" w:rsidP="008E5212">
                  <w:pPr>
                    <w:jc w:val="both"/>
                    <w:rPr>
                      <w:sz w:val="24"/>
                      <w:szCs w:val="24"/>
                    </w:rPr>
                  </w:pPr>
                </w:p>
              </w:tc>
              <w:tc>
                <w:tcPr>
                  <w:tcW w:w="283" w:type="dxa"/>
                </w:tcPr>
                <w:p w14:paraId="15CDBBD5" w14:textId="77777777" w:rsidR="008E5212" w:rsidRDefault="008E5212" w:rsidP="008E5212">
                  <w:pPr>
                    <w:jc w:val="both"/>
                    <w:rPr>
                      <w:sz w:val="24"/>
                      <w:szCs w:val="24"/>
                    </w:rPr>
                  </w:pPr>
                </w:p>
              </w:tc>
              <w:tc>
                <w:tcPr>
                  <w:tcW w:w="284" w:type="dxa"/>
                </w:tcPr>
                <w:p w14:paraId="10AB8D8F" w14:textId="77777777" w:rsidR="008E5212" w:rsidRDefault="008E5212" w:rsidP="008E5212">
                  <w:pPr>
                    <w:jc w:val="both"/>
                    <w:rPr>
                      <w:sz w:val="24"/>
                      <w:szCs w:val="24"/>
                    </w:rPr>
                  </w:pPr>
                </w:p>
              </w:tc>
            </w:tr>
            <w:tr w:rsidR="008E5212" w14:paraId="5E566EC8" w14:textId="77777777" w:rsidTr="00247C0E">
              <w:tc>
                <w:tcPr>
                  <w:tcW w:w="2122" w:type="dxa"/>
                  <w:vMerge/>
                </w:tcPr>
                <w:p w14:paraId="788CF542" w14:textId="77777777" w:rsidR="008E5212" w:rsidRDefault="008E5212" w:rsidP="008E5212">
                  <w:pPr>
                    <w:jc w:val="center"/>
                    <w:rPr>
                      <w:sz w:val="24"/>
                      <w:szCs w:val="24"/>
                    </w:rPr>
                  </w:pPr>
                </w:p>
              </w:tc>
              <w:tc>
                <w:tcPr>
                  <w:tcW w:w="2693" w:type="dxa"/>
                  <w:vAlign w:val="center"/>
                </w:tcPr>
                <w:p w14:paraId="52A9D811" w14:textId="4C3DA7B0" w:rsidR="008E5212" w:rsidRPr="007C54E0" w:rsidRDefault="008E5212" w:rsidP="008E5212">
                  <w:pPr>
                    <w:rPr>
                      <w:sz w:val="24"/>
                      <w:szCs w:val="24"/>
                    </w:rPr>
                  </w:pPr>
                  <w:r>
                    <w:rPr>
                      <w:sz w:val="24"/>
                      <w:szCs w:val="24"/>
                    </w:rPr>
                    <w:t>Vinculación con actores para la implementación de la primera etapa del programa.</w:t>
                  </w:r>
                </w:p>
              </w:tc>
              <w:tc>
                <w:tcPr>
                  <w:tcW w:w="2835" w:type="dxa"/>
                </w:tcPr>
                <w:p w14:paraId="58D2DE03" w14:textId="77777777" w:rsidR="008E5212" w:rsidRDefault="008E5212" w:rsidP="008E5212">
                  <w:pPr>
                    <w:jc w:val="center"/>
                    <w:rPr>
                      <w:sz w:val="24"/>
                      <w:szCs w:val="24"/>
                    </w:rPr>
                  </w:pPr>
                  <w:r>
                    <w:rPr>
                      <w:sz w:val="24"/>
                      <w:szCs w:val="24"/>
                    </w:rPr>
                    <w:t>Acuerdos de colaboración para la ejecución del  Programa</w:t>
                  </w:r>
                </w:p>
              </w:tc>
              <w:tc>
                <w:tcPr>
                  <w:tcW w:w="283" w:type="dxa"/>
                </w:tcPr>
                <w:p w14:paraId="2C9C1120" w14:textId="77777777" w:rsidR="008E5212" w:rsidRDefault="008E5212" w:rsidP="008E5212">
                  <w:pPr>
                    <w:jc w:val="both"/>
                    <w:rPr>
                      <w:sz w:val="24"/>
                      <w:szCs w:val="24"/>
                    </w:rPr>
                  </w:pPr>
                </w:p>
              </w:tc>
              <w:tc>
                <w:tcPr>
                  <w:tcW w:w="284" w:type="dxa"/>
                  <w:shd w:val="clear" w:color="auto" w:fill="808080" w:themeFill="background1" w:themeFillShade="80"/>
                </w:tcPr>
                <w:p w14:paraId="7A49D203" w14:textId="77777777" w:rsidR="008E5212" w:rsidRDefault="008E5212" w:rsidP="008E5212">
                  <w:pPr>
                    <w:jc w:val="both"/>
                    <w:rPr>
                      <w:sz w:val="24"/>
                      <w:szCs w:val="24"/>
                    </w:rPr>
                  </w:pPr>
                </w:p>
              </w:tc>
              <w:tc>
                <w:tcPr>
                  <w:tcW w:w="283" w:type="dxa"/>
                  <w:shd w:val="clear" w:color="auto" w:fill="808080" w:themeFill="background1" w:themeFillShade="80"/>
                </w:tcPr>
                <w:p w14:paraId="7D0AB1AD" w14:textId="77777777" w:rsidR="008E5212" w:rsidRDefault="008E5212" w:rsidP="008E5212">
                  <w:pPr>
                    <w:jc w:val="both"/>
                    <w:rPr>
                      <w:sz w:val="24"/>
                      <w:szCs w:val="24"/>
                    </w:rPr>
                  </w:pPr>
                </w:p>
              </w:tc>
              <w:tc>
                <w:tcPr>
                  <w:tcW w:w="284" w:type="dxa"/>
                </w:tcPr>
                <w:p w14:paraId="1E4F2BF7" w14:textId="77777777" w:rsidR="008E5212" w:rsidRDefault="008E5212" w:rsidP="008E5212">
                  <w:pPr>
                    <w:jc w:val="both"/>
                    <w:rPr>
                      <w:sz w:val="24"/>
                      <w:szCs w:val="24"/>
                    </w:rPr>
                  </w:pPr>
                </w:p>
              </w:tc>
            </w:tr>
            <w:tr w:rsidR="008E5212" w14:paraId="35872172" w14:textId="77777777" w:rsidTr="00247C0E">
              <w:tc>
                <w:tcPr>
                  <w:tcW w:w="2122" w:type="dxa"/>
                  <w:vMerge/>
                </w:tcPr>
                <w:p w14:paraId="34E4D682" w14:textId="77777777" w:rsidR="008E5212" w:rsidRDefault="008E5212" w:rsidP="008E5212">
                  <w:pPr>
                    <w:jc w:val="center"/>
                    <w:rPr>
                      <w:sz w:val="24"/>
                      <w:szCs w:val="24"/>
                    </w:rPr>
                  </w:pPr>
                </w:p>
              </w:tc>
              <w:tc>
                <w:tcPr>
                  <w:tcW w:w="2693" w:type="dxa"/>
                  <w:vAlign w:val="center"/>
                </w:tcPr>
                <w:p w14:paraId="4A0609A0" w14:textId="77777777" w:rsidR="008E5212" w:rsidRDefault="008E5212" w:rsidP="008E5212">
                  <w:pPr>
                    <w:rPr>
                      <w:sz w:val="24"/>
                      <w:szCs w:val="24"/>
                    </w:rPr>
                  </w:pPr>
                  <w:r>
                    <w:rPr>
                      <w:sz w:val="24"/>
                      <w:szCs w:val="24"/>
                    </w:rPr>
                    <w:t>Reforestación y revegetación en un esquema de corredor biológico.</w:t>
                  </w:r>
                </w:p>
              </w:tc>
              <w:tc>
                <w:tcPr>
                  <w:tcW w:w="2835" w:type="dxa"/>
                </w:tcPr>
                <w:p w14:paraId="64AC1524" w14:textId="77777777" w:rsidR="008E5212" w:rsidRDefault="008E5212" w:rsidP="008E5212">
                  <w:pPr>
                    <w:jc w:val="center"/>
                    <w:rPr>
                      <w:sz w:val="24"/>
                      <w:szCs w:val="24"/>
                    </w:rPr>
                  </w:pPr>
                  <w:r>
                    <w:rPr>
                      <w:sz w:val="24"/>
                      <w:szCs w:val="24"/>
                    </w:rPr>
                    <w:t>Informe técnico y fotográfico.</w:t>
                  </w:r>
                </w:p>
              </w:tc>
              <w:tc>
                <w:tcPr>
                  <w:tcW w:w="283" w:type="dxa"/>
                </w:tcPr>
                <w:p w14:paraId="38B3F400" w14:textId="77777777" w:rsidR="008E5212" w:rsidRDefault="008E5212" w:rsidP="008E5212">
                  <w:pPr>
                    <w:jc w:val="both"/>
                    <w:rPr>
                      <w:sz w:val="24"/>
                      <w:szCs w:val="24"/>
                    </w:rPr>
                  </w:pPr>
                </w:p>
              </w:tc>
              <w:tc>
                <w:tcPr>
                  <w:tcW w:w="284" w:type="dxa"/>
                  <w:shd w:val="clear" w:color="auto" w:fill="auto"/>
                </w:tcPr>
                <w:p w14:paraId="6AA46962" w14:textId="77777777" w:rsidR="008E5212" w:rsidRDefault="008E5212" w:rsidP="008E5212">
                  <w:pPr>
                    <w:jc w:val="both"/>
                    <w:rPr>
                      <w:sz w:val="24"/>
                      <w:szCs w:val="24"/>
                    </w:rPr>
                  </w:pPr>
                </w:p>
              </w:tc>
              <w:tc>
                <w:tcPr>
                  <w:tcW w:w="283" w:type="dxa"/>
                  <w:shd w:val="clear" w:color="auto" w:fill="808080" w:themeFill="background1" w:themeFillShade="80"/>
                </w:tcPr>
                <w:p w14:paraId="406BB615" w14:textId="77777777" w:rsidR="008E5212" w:rsidRDefault="008E5212" w:rsidP="008E5212">
                  <w:pPr>
                    <w:jc w:val="both"/>
                    <w:rPr>
                      <w:sz w:val="24"/>
                      <w:szCs w:val="24"/>
                    </w:rPr>
                  </w:pPr>
                </w:p>
              </w:tc>
              <w:tc>
                <w:tcPr>
                  <w:tcW w:w="284" w:type="dxa"/>
                  <w:shd w:val="clear" w:color="auto" w:fill="808080" w:themeFill="background1" w:themeFillShade="80"/>
                </w:tcPr>
                <w:p w14:paraId="7F352987" w14:textId="77777777" w:rsidR="008E5212" w:rsidRDefault="008E5212" w:rsidP="008E5212">
                  <w:pPr>
                    <w:jc w:val="both"/>
                    <w:rPr>
                      <w:sz w:val="24"/>
                      <w:szCs w:val="24"/>
                    </w:rPr>
                  </w:pPr>
                </w:p>
              </w:tc>
            </w:tr>
          </w:tbl>
          <w:p w14:paraId="607F0278" w14:textId="77777777" w:rsidR="008E5212" w:rsidRPr="008E5212" w:rsidRDefault="008E5212" w:rsidP="008E5212">
            <w:pPr>
              <w:jc w:val="both"/>
              <w:rPr>
                <w:sz w:val="24"/>
                <w:szCs w:val="24"/>
              </w:rPr>
            </w:pPr>
          </w:p>
          <w:p w14:paraId="3B3019EB" w14:textId="77777777" w:rsidR="008E5212" w:rsidRDefault="008E5212" w:rsidP="008E5212">
            <w:pPr>
              <w:jc w:val="both"/>
              <w:rPr>
                <w:b/>
                <w:sz w:val="24"/>
                <w:szCs w:val="24"/>
              </w:rPr>
            </w:pPr>
            <w:r w:rsidRPr="003D20E2">
              <w:rPr>
                <w:b/>
                <w:sz w:val="24"/>
                <w:szCs w:val="24"/>
              </w:rPr>
              <w:t>Contenido de la entrega final:</w:t>
            </w:r>
          </w:p>
          <w:p w14:paraId="3F5F1D12" w14:textId="77777777" w:rsidR="008E5212" w:rsidRDefault="008E5212" w:rsidP="008E5212">
            <w:pPr>
              <w:jc w:val="both"/>
              <w:rPr>
                <w:b/>
                <w:sz w:val="24"/>
                <w:szCs w:val="24"/>
              </w:rPr>
            </w:pPr>
          </w:p>
          <w:p w14:paraId="3EEB0711" w14:textId="77777777" w:rsidR="008E5212" w:rsidRDefault="008E5212" w:rsidP="008E5212">
            <w:pPr>
              <w:pStyle w:val="Prrafodelista"/>
              <w:numPr>
                <w:ilvl w:val="0"/>
                <w:numId w:val="33"/>
              </w:numPr>
              <w:spacing w:after="0"/>
              <w:jc w:val="both"/>
              <w:rPr>
                <w:sz w:val="24"/>
                <w:szCs w:val="24"/>
              </w:rPr>
            </w:pPr>
            <w:r w:rsidRPr="00771D79">
              <w:rPr>
                <w:sz w:val="24"/>
                <w:szCs w:val="24"/>
              </w:rPr>
              <w:t xml:space="preserve">Construcción de al menos 2 ecotecnias para retención de suelo e infiltración de agua al subsuelo en el territorio del Municipio de Zapotlán el Grande, Jalisco. </w:t>
            </w:r>
          </w:p>
          <w:p w14:paraId="597AF49C" w14:textId="77777777" w:rsidR="008E5212" w:rsidRPr="00771D79" w:rsidRDefault="008E5212" w:rsidP="008E5212">
            <w:pPr>
              <w:pStyle w:val="Prrafodelista"/>
              <w:numPr>
                <w:ilvl w:val="0"/>
                <w:numId w:val="33"/>
              </w:numPr>
              <w:spacing w:after="0"/>
              <w:jc w:val="both"/>
              <w:rPr>
                <w:sz w:val="24"/>
                <w:szCs w:val="24"/>
              </w:rPr>
            </w:pPr>
            <w:r>
              <w:rPr>
                <w:sz w:val="24"/>
                <w:szCs w:val="24"/>
              </w:rPr>
              <w:t xml:space="preserve">Informe técnico y fotográfico de la construcción de al menos </w:t>
            </w:r>
            <w:r w:rsidRPr="00771D79">
              <w:rPr>
                <w:sz w:val="24"/>
                <w:szCs w:val="24"/>
              </w:rPr>
              <w:t>2 ecotecnias para retención de suelo e infiltración de agua al subsuelo</w:t>
            </w:r>
            <w:r>
              <w:rPr>
                <w:sz w:val="24"/>
                <w:szCs w:val="24"/>
              </w:rPr>
              <w:t>, el cual manifestará entre otros aspectos los volúmenes retenidos tanto de suelo como de agua, anexando los acuerdos de colaboración que se establezcan en el modelo de cuádruple hélice para su implementación.</w:t>
            </w:r>
          </w:p>
          <w:p w14:paraId="5D06F1EA" w14:textId="77777777" w:rsidR="008E5212" w:rsidRDefault="008E5212" w:rsidP="008E5212">
            <w:pPr>
              <w:pStyle w:val="Prrafodelista"/>
              <w:numPr>
                <w:ilvl w:val="0"/>
                <w:numId w:val="33"/>
              </w:numPr>
              <w:spacing w:after="0"/>
              <w:jc w:val="both"/>
              <w:rPr>
                <w:sz w:val="24"/>
                <w:szCs w:val="24"/>
              </w:rPr>
            </w:pPr>
            <w:r w:rsidRPr="00771D79">
              <w:rPr>
                <w:sz w:val="24"/>
                <w:szCs w:val="24"/>
              </w:rPr>
              <w:t>Programa para la rehabilitación ambiental de la Microcuenca “Salto de Cristo” en el Municipio de Zapotlán el Grande</w:t>
            </w:r>
            <w:r>
              <w:rPr>
                <w:sz w:val="24"/>
                <w:szCs w:val="24"/>
              </w:rPr>
              <w:t>, que contenga Introducción, problemática y justificación, objetivo general y específicos, metodología, planeación y cronograma, ejecución, recursos materiales, humanos,  presupuestos, control, evaluación y seguimiento, conclusión y resultados esperados.</w:t>
            </w:r>
          </w:p>
          <w:p w14:paraId="6E7B97C4" w14:textId="77777777" w:rsidR="008E5212" w:rsidRDefault="008E5212" w:rsidP="008E5212">
            <w:pPr>
              <w:pStyle w:val="Prrafodelista"/>
              <w:numPr>
                <w:ilvl w:val="0"/>
                <w:numId w:val="33"/>
              </w:numPr>
              <w:spacing w:after="0"/>
              <w:jc w:val="both"/>
              <w:rPr>
                <w:sz w:val="24"/>
                <w:szCs w:val="24"/>
              </w:rPr>
            </w:pPr>
            <w:r>
              <w:rPr>
                <w:sz w:val="24"/>
                <w:szCs w:val="24"/>
              </w:rPr>
              <w:t xml:space="preserve">Informe técnico y fotográfico de la implementación de la primer etapa del </w:t>
            </w:r>
            <w:r w:rsidRPr="00771D79">
              <w:rPr>
                <w:sz w:val="24"/>
                <w:szCs w:val="24"/>
              </w:rPr>
              <w:t>Programa para la rehabilitación ambiental de la Microcuenca “Salto de Cristo” en el Municipio de Zapotlán el Grande</w:t>
            </w:r>
            <w:r>
              <w:rPr>
                <w:sz w:val="24"/>
                <w:szCs w:val="24"/>
              </w:rPr>
              <w:t>, el cual manifestará la superficie reforestada, cantidad y tipo de planta utilizada, perspectiva y condiciones para asegurar el éxito de las acciones implementadas.</w:t>
            </w:r>
          </w:p>
          <w:p w14:paraId="2D01225E" w14:textId="77777777" w:rsidR="008E5212" w:rsidRPr="008E5212" w:rsidRDefault="008E5212" w:rsidP="008E5212">
            <w:pPr>
              <w:jc w:val="both"/>
              <w:rPr>
                <w:sz w:val="24"/>
                <w:szCs w:val="24"/>
              </w:rPr>
            </w:pPr>
          </w:p>
          <w:p w14:paraId="2A5799B1" w14:textId="02FF72FD" w:rsidR="008E5212" w:rsidRPr="00042540" w:rsidRDefault="008E5212" w:rsidP="008E5212">
            <w:pPr>
              <w:jc w:val="both"/>
              <w:rPr>
                <w:sz w:val="24"/>
                <w:szCs w:val="24"/>
              </w:rPr>
            </w:pPr>
          </w:p>
        </w:tc>
      </w:tr>
    </w:tbl>
    <w:p w14:paraId="398DF446" w14:textId="77777777" w:rsidR="00920222" w:rsidRDefault="00920222" w:rsidP="00AE2BC9">
      <w:pPr>
        <w:autoSpaceDE w:val="0"/>
        <w:autoSpaceDN w:val="0"/>
        <w:adjustRightInd w:val="0"/>
        <w:jc w:val="both"/>
        <w:rPr>
          <w:rFonts w:cs="Arial"/>
          <w:b/>
          <w:u w:val="single"/>
        </w:rPr>
      </w:pPr>
    </w:p>
    <w:p w14:paraId="15E0F919" w14:textId="77777777" w:rsidR="00920222" w:rsidRDefault="00920222" w:rsidP="00AE2BC9">
      <w:pPr>
        <w:autoSpaceDE w:val="0"/>
        <w:autoSpaceDN w:val="0"/>
        <w:adjustRightInd w:val="0"/>
        <w:jc w:val="both"/>
        <w:rPr>
          <w:rFonts w:cs="Arial"/>
          <w:b/>
          <w:u w:val="single"/>
        </w:rPr>
      </w:pPr>
    </w:p>
    <w:p w14:paraId="36F8B7EA" w14:textId="77777777" w:rsidR="00A705A4" w:rsidRDefault="00A705A4" w:rsidP="00AE2BC9">
      <w:pPr>
        <w:autoSpaceDE w:val="0"/>
        <w:autoSpaceDN w:val="0"/>
        <w:adjustRightInd w:val="0"/>
        <w:jc w:val="both"/>
        <w:rPr>
          <w:rFonts w:cs="Arial"/>
          <w:b/>
          <w:u w:val="single"/>
        </w:rPr>
      </w:pPr>
    </w:p>
    <w:p w14:paraId="7EB45E93" w14:textId="77777777" w:rsidR="00A705A4" w:rsidRDefault="00A705A4" w:rsidP="00AE2BC9">
      <w:pPr>
        <w:autoSpaceDE w:val="0"/>
        <w:autoSpaceDN w:val="0"/>
        <w:adjustRightInd w:val="0"/>
        <w:jc w:val="both"/>
        <w:rPr>
          <w:rFonts w:cs="Arial"/>
          <w:b/>
          <w:u w:val="single"/>
        </w:rPr>
      </w:pPr>
    </w:p>
    <w:p w14:paraId="689D340C" w14:textId="77777777" w:rsidR="00A705A4" w:rsidRDefault="00A705A4" w:rsidP="00AE2BC9">
      <w:pPr>
        <w:autoSpaceDE w:val="0"/>
        <w:autoSpaceDN w:val="0"/>
        <w:adjustRightInd w:val="0"/>
        <w:jc w:val="both"/>
        <w:rPr>
          <w:rFonts w:cs="Arial"/>
          <w:b/>
          <w:u w:val="single"/>
        </w:rPr>
      </w:pPr>
    </w:p>
    <w:p w14:paraId="224CC81F" w14:textId="77777777" w:rsidR="00A705A4" w:rsidRDefault="00A705A4" w:rsidP="00AE2BC9">
      <w:pPr>
        <w:autoSpaceDE w:val="0"/>
        <w:autoSpaceDN w:val="0"/>
        <w:adjustRightInd w:val="0"/>
        <w:jc w:val="both"/>
        <w:rPr>
          <w:rFonts w:cs="Arial"/>
          <w:b/>
          <w:u w:val="single"/>
        </w:rPr>
      </w:pPr>
    </w:p>
    <w:p w14:paraId="76A60C59" w14:textId="77777777" w:rsidR="00A705A4" w:rsidRDefault="00A705A4" w:rsidP="00AE2BC9">
      <w:pPr>
        <w:autoSpaceDE w:val="0"/>
        <w:autoSpaceDN w:val="0"/>
        <w:adjustRightInd w:val="0"/>
        <w:jc w:val="both"/>
        <w:rPr>
          <w:rFonts w:cs="Arial"/>
          <w:b/>
          <w:u w:val="single"/>
        </w:rPr>
      </w:pPr>
    </w:p>
    <w:p w14:paraId="23E36BF4" w14:textId="77777777" w:rsidR="00A705A4" w:rsidRPr="004E7E0E" w:rsidRDefault="00A705A4" w:rsidP="00A705A4">
      <w:pPr>
        <w:ind w:right="20"/>
        <w:jc w:val="both"/>
        <w:rPr>
          <w:rFonts w:cs="Arial"/>
          <w:b/>
          <w:color w:val="000000" w:themeColor="text1"/>
          <w:u w:val="single"/>
        </w:rPr>
      </w:pPr>
      <w:r w:rsidRPr="004E7E0E">
        <w:rPr>
          <w:rFonts w:cs="Arial"/>
          <w:b/>
          <w:color w:val="000000" w:themeColor="text1"/>
          <w:u w:val="single"/>
        </w:rPr>
        <w:t>PROVEEDOR PROPUESTO PARA LA ADJUDICACIÓN:</w:t>
      </w:r>
    </w:p>
    <w:p w14:paraId="5B34B049" w14:textId="22DA3241" w:rsidR="00A705A4" w:rsidRDefault="00DD6AB4" w:rsidP="00A705A4">
      <w:pPr>
        <w:autoSpaceDE w:val="0"/>
        <w:autoSpaceDN w:val="0"/>
        <w:adjustRightInd w:val="0"/>
        <w:jc w:val="both"/>
        <w:rPr>
          <w:rFonts w:cs="Arial"/>
          <w:b/>
          <w:u w:val="single"/>
        </w:rPr>
      </w:pPr>
      <w:r w:rsidRPr="00DD6AB4">
        <w:rPr>
          <w:rFonts w:cs="Arial"/>
          <w:color w:val="000000"/>
        </w:rPr>
        <w:t>ING. DANIEL OCHOA CEBALLOS</w:t>
      </w:r>
      <w:r w:rsidR="00A705A4" w:rsidRPr="00DD6AB4">
        <w:rPr>
          <w:rFonts w:cs="Arial"/>
          <w:color w:val="000000"/>
        </w:rPr>
        <w:t xml:space="preserve"> </w:t>
      </w:r>
      <w:r w:rsidR="00A705A4" w:rsidRPr="00DD6AB4">
        <w:rPr>
          <w:rFonts w:cs="Arial"/>
          <w:color w:val="000000" w:themeColor="text1"/>
        </w:rPr>
        <w:t xml:space="preserve">en su carácter de persona física con R.F.C. ---------, con domicilio fiscal en ----, Colonia </w:t>
      </w:r>
      <w:r w:rsidRPr="00DD6AB4">
        <w:rPr>
          <w:rFonts w:cs="Arial"/>
          <w:color w:val="000000" w:themeColor="text1"/>
        </w:rPr>
        <w:t>Benito Juárez,</w:t>
      </w:r>
      <w:r w:rsidR="00A705A4" w:rsidRPr="00DD6AB4">
        <w:rPr>
          <w:rFonts w:cs="Arial"/>
          <w:color w:val="000000" w:themeColor="text1"/>
        </w:rPr>
        <w:t xml:space="preserve"> C.P. 4</w:t>
      </w:r>
      <w:r w:rsidRPr="00DD6AB4">
        <w:rPr>
          <w:rFonts w:cs="Arial"/>
          <w:color w:val="000000" w:themeColor="text1"/>
        </w:rPr>
        <w:t>9096</w:t>
      </w:r>
      <w:r w:rsidR="00A705A4" w:rsidRPr="00DD6AB4">
        <w:rPr>
          <w:rFonts w:cs="Arial"/>
          <w:color w:val="000000" w:themeColor="text1"/>
        </w:rPr>
        <w:t xml:space="preserve"> en </w:t>
      </w:r>
      <w:r w:rsidRPr="00DD6AB4">
        <w:rPr>
          <w:rFonts w:cs="Arial"/>
          <w:color w:val="000000" w:themeColor="text1"/>
        </w:rPr>
        <w:t>Ciudad Guzmán, Jalisco</w:t>
      </w:r>
      <w:r w:rsidR="00A705A4" w:rsidRPr="00DD6AB4">
        <w:rPr>
          <w:rFonts w:cs="Arial"/>
          <w:color w:val="000000" w:themeColor="text1"/>
        </w:rPr>
        <w:t xml:space="preserve">., el cual declara que cuenta con la experiencia suficiente en los servicios solicitados.  </w:t>
      </w:r>
      <w:r w:rsidR="00A705A4" w:rsidRPr="00DD6AB4">
        <w:rPr>
          <w:rFonts w:cs="Arial"/>
          <w:color w:val="FFFFFF" w:themeColor="background1"/>
        </w:rPr>
        <w:t xml:space="preserve"> INT</w:t>
      </w:r>
    </w:p>
    <w:p w14:paraId="0F5BC766" w14:textId="77777777" w:rsidR="00A705A4" w:rsidRDefault="00A705A4" w:rsidP="00AE2BC9">
      <w:pPr>
        <w:autoSpaceDE w:val="0"/>
        <w:autoSpaceDN w:val="0"/>
        <w:adjustRightInd w:val="0"/>
        <w:jc w:val="both"/>
        <w:rPr>
          <w:rFonts w:cs="Arial"/>
          <w:b/>
          <w:u w:val="single"/>
        </w:rPr>
      </w:pPr>
    </w:p>
    <w:p w14:paraId="67EFC415" w14:textId="77777777" w:rsidR="00A705A4" w:rsidRDefault="00A705A4" w:rsidP="00A705A4">
      <w:pPr>
        <w:ind w:right="20"/>
        <w:jc w:val="both"/>
        <w:rPr>
          <w:rFonts w:cs="Arial"/>
          <w:b/>
          <w:color w:val="000000" w:themeColor="text1"/>
          <w:u w:val="single"/>
        </w:rPr>
      </w:pPr>
      <w:r>
        <w:rPr>
          <w:rFonts w:cs="Arial"/>
          <w:b/>
          <w:color w:val="000000" w:themeColor="text1"/>
          <w:u w:val="single"/>
        </w:rPr>
        <w:t>PLAZO DE ENTREGA:</w:t>
      </w:r>
    </w:p>
    <w:p w14:paraId="4EFD5697" w14:textId="2D04DA04" w:rsidR="00A705A4" w:rsidRPr="00A705A4" w:rsidRDefault="00A705A4" w:rsidP="00AE2BC9">
      <w:pPr>
        <w:autoSpaceDE w:val="0"/>
        <w:autoSpaceDN w:val="0"/>
        <w:adjustRightInd w:val="0"/>
        <w:jc w:val="both"/>
        <w:rPr>
          <w:rFonts w:cs="Arial"/>
        </w:rPr>
      </w:pPr>
      <w:r w:rsidRPr="00A705A4">
        <w:rPr>
          <w:rFonts w:cs="Arial"/>
        </w:rPr>
        <w:t>Seis meses.</w:t>
      </w:r>
    </w:p>
    <w:p w14:paraId="655410AC" w14:textId="77777777" w:rsidR="008E5212" w:rsidRDefault="008E5212" w:rsidP="00AE2BC9">
      <w:pPr>
        <w:autoSpaceDE w:val="0"/>
        <w:autoSpaceDN w:val="0"/>
        <w:adjustRightInd w:val="0"/>
        <w:jc w:val="both"/>
        <w:rPr>
          <w:rFonts w:cs="Arial"/>
          <w:b/>
          <w:u w:val="single"/>
        </w:rPr>
      </w:pPr>
    </w:p>
    <w:p w14:paraId="215CAA73" w14:textId="77777777"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53613B7D" w14:textId="3B228AD5" w:rsidR="00AE2BC9" w:rsidRPr="00AE2BC9" w:rsidRDefault="00E35916" w:rsidP="008E5212">
      <w:pPr>
        <w:autoSpaceDE w:val="0"/>
        <w:autoSpaceDN w:val="0"/>
        <w:adjustRightInd w:val="0"/>
        <w:jc w:val="both"/>
        <w:rPr>
          <w:rFonts w:cs="Arial"/>
        </w:rPr>
      </w:pPr>
      <w:r w:rsidRPr="00AE2BC9">
        <w:rPr>
          <w:rFonts w:cs="Arial"/>
        </w:rPr>
        <w:t>Como parte de la investigación de mercado se manifiesta que</w:t>
      </w:r>
      <w:r w:rsidR="008E5212">
        <w:rPr>
          <w:rFonts w:cs="Arial"/>
        </w:rPr>
        <w:t xml:space="preserve"> se</w:t>
      </w:r>
      <w:r w:rsidRPr="00AE2BC9">
        <w:rPr>
          <w:rFonts w:cs="Arial"/>
        </w:rPr>
        <w:t xml:space="preserve"> </w:t>
      </w:r>
      <w:r w:rsidR="008E5212">
        <w:rPr>
          <w:rFonts w:cs="Arial"/>
        </w:rPr>
        <w:t>realizo la</w:t>
      </w:r>
      <w:r w:rsidR="00AE2BC9" w:rsidRPr="00AE2BC9">
        <w:rPr>
          <w:rFonts w:cs="Arial"/>
        </w:rPr>
        <w:t xml:space="preserve"> búsqueda de un</w:t>
      </w:r>
      <w:r w:rsidR="008E5212">
        <w:rPr>
          <w:rFonts w:cs="Arial"/>
        </w:rPr>
        <w:t>a</w:t>
      </w:r>
      <w:r w:rsidR="00AE2BC9" w:rsidRPr="00AE2BC9">
        <w:rPr>
          <w:rFonts w:cs="Arial"/>
        </w:rPr>
        <w:t xml:space="preserve"> </w:t>
      </w:r>
      <w:r w:rsidR="008E5212">
        <w:rPr>
          <w:rFonts w:cs="Arial"/>
        </w:rPr>
        <w:t>persona con perfil profesional especializada en materia forestal, de suelos, áreas naturales protegidas, ordenamiento ecológico, entre otros.</w:t>
      </w:r>
    </w:p>
    <w:p w14:paraId="327DB7B0" w14:textId="77777777" w:rsidR="00DF36D1" w:rsidRDefault="00DF36D1" w:rsidP="004E7E0E">
      <w:pPr>
        <w:pStyle w:val="Prrafodelista"/>
        <w:spacing w:line="240" w:lineRule="auto"/>
        <w:ind w:left="0"/>
        <w:jc w:val="both"/>
        <w:rPr>
          <w:rFonts w:eastAsiaTheme="minorEastAsia" w:cs="Arial"/>
          <w:color w:val="000000"/>
          <w:sz w:val="24"/>
          <w:szCs w:val="24"/>
          <w:lang w:val="es-ES_tradnl" w:eastAsia="es-ES"/>
        </w:rPr>
      </w:pPr>
    </w:p>
    <w:p w14:paraId="5348C9DE" w14:textId="77777777"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 CONTRATACIÓN Y FORMA DE PAGO</w:t>
      </w:r>
    </w:p>
    <w:p w14:paraId="6B7B13F1" w14:textId="69DA3368" w:rsidR="00B4265D" w:rsidRDefault="004E7E0E" w:rsidP="004E7E0E">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sidR="00B4265D">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2806AD" w14:paraId="0D0C5C3B" w14:textId="77777777" w:rsidTr="00B4265D">
        <w:tc>
          <w:tcPr>
            <w:tcW w:w="5690" w:type="dxa"/>
          </w:tcPr>
          <w:p w14:paraId="6F2C7366"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DESCRIPCIÓN</w:t>
            </w:r>
          </w:p>
        </w:tc>
        <w:tc>
          <w:tcPr>
            <w:tcW w:w="3666" w:type="dxa"/>
          </w:tcPr>
          <w:p w14:paraId="17540339"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COSTO DEL SERVICIO</w:t>
            </w:r>
          </w:p>
        </w:tc>
      </w:tr>
      <w:tr w:rsidR="00B4265D" w:rsidRPr="002806AD" w14:paraId="59BA1094" w14:textId="77777777" w:rsidTr="00B4265D">
        <w:tc>
          <w:tcPr>
            <w:tcW w:w="5690" w:type="dxa"/>
          </w:tcPr>
          <w:p w14:paraId="1C6C9317" w14:textId="77777777" w:rsidR="008E5212" w:rsidRDefault="008E5212" w:rsidP="008E5212">
            <w:pPr>
              <w:autoSpaceDE w:val="0"/>
              <w:autoSpaceDN w:val="0"/>
              <w:adjustRightInd w:val="0"/>
              <w:spacing w:after="160" w:line="259" w:lineRule="auto"/>
              <w:contextualSpacing/>
              <w:jc w:val="center"/>
              <w:rPr>
                <w:b/>
                <w:sz w:val="20"/>
                <w:szCs w:val="20"/>
              </w:rPr>
            </w:pPr>
            <w:r w:rsidRPr="008E5212">
              <w:rPr>
                <w:b/>
                <w:sz w:val="20"/>
                <w:szCs w:val="20"/>
              </w:rPr>
              <w:t xml:space="preserve">PROYECTO ASISTENCIA TÉCNICA Y  SUPERVISIÓN PARA LA CONSTRUCCIÓN DE ECOTECNIAS DE RETENCIÓN DE SUELO E INFILTRACIÓN DE AGUA, PROGRAMA PARA REHABILITACIÓN DE LA MICROCUENCA </w:t>
            </w:r>
          </w:p>
          <w:p w14:paraId="7D0AE094" w14:textId="77777777" w:rsidR="008E5212" w:rsidRDefault="008E5212" w:rsidP="008E5212">
            <w:pPr>
              <w:autoSpaceDE w:val="0"/>
              <w:autoSpaceDN w:val="0"/>
              <w:adjustRightInd w:val="0"/>
              <w:spacing w:after="160" w:line="259" w:lineRule="auto"/>
              <w:contextualSpacing/>
              <w:jc w:val="center"/>
              <w:rPr>
                <w:b/>
                <w:sz w:val="20"/>
                <w:szCs w:val="20"/>
              </w:rPr>
            </w:pPr>
            <w:r w:rsidRPr="008E5212">
              <w:rPr>
                <w:b/>
                <w:sz w:val="20"/>
                <w:szCs w:val="20"/>
              </w:rPr>
              <w:t xml:space="preserve">SALTO DE CRISTO Y LA IMPLEMENTACIÓN DE LA PRIMER ETAPA DE DICHO PROGRAMA, EN EL </w:t>
            </w:r>
          </w:p>
          <w:p w14:paraId="13576FE6" w14:textId="255678F4" w:rsidR="008E5212" w:rsidRPr="008E5212" w:rsidRDefault="008E5212" w:rsidP="008E5212">
            <w:pPr>
              <w:autoSpaceDE w:val="0"/>
              <w:autoSpaceDN w:val="0"/>
              <w:adjustRightInd w:val="0"/>
              <w:spacing w:after="160" w:line="259" w:lineRule="auto"/>
              <w:contextualSpacing/>
              <w:jc w:val="center"/>
              <w:rPr>
                <w:b/>
                <w:sz w:val="20"/>
                <w:szCs w:val="20"/>
              </w:rPr>
            </w:pPr>
            <w:r w:rsidRPr="008E5212">
              <w:rPr>
                <w:b/>
                <w:sz w:val="20"/>
                <w:szCs w:val="20"/>
              </w:rPr>
              <w:t>MUNICIPIO DE ZAPOTLÁN EL GRANDE, JALISCO</w:t>
            </w:r>
          </w:p>
          <w:p w14:paraId="2E3AF197" w14:textId="011EBD79" w:rsidR="00B4265D" w:rsidRPr="008E5212" w:rsidRDefault="00B4265D" w:rsidP="0077104A">
            <w:pPr>
              <w:jc w:val="both"/>
              <w:rPr>
                <w:rFonts w:ascii="Calibri Light" w:hAnsi="Calibri Light" w:cs="Calibri Light"/>
                <w:sz w:val="20"/>
                <w:szCs w:val="20"/>
              </w:rPr>
            </w:pPr>
          </w:p>
        </w:tc>
        <w:tc>
          <w:tcPr>
            <w:tcW w:w="3666" w:type="dxa"/>
            <w:vAlign w:val="center"/>
          </w:tcPr>
          <w:p w14:paraId="26530380" w14:textId="1F932A63" w:rsidR="00B4265D" w:rsidRPr="002806AD" w:rsidRDefault="00B4265D" w:rsidP="00A705A4">
            <w:pPr>
              <w:jc w:val="center"/>
              <w:rPr>
                <w:rFonts w:ascii="Calibri Light" w:hAnsi="Calibri Light" w:cs="Calibri Light"/>
                <w:b/>
                <w:sz w:val="24"/>
              </w:rPr>
            </w:pPr>
            <w:r w:rsidRPr="002806AD">
              <w:rPr>
                <w:rFonts w:ascii="Calibri Light" w:hAnsi="Calibri Light" w:cs="Calibri Light"/>
                <w:b/>
                <w:sz w:val="24"/>
              </w:rPr>
              <w:t>$</w:t>
            </w:r>
            <w:r w:rsidR="00A705A4">
              <w:rPr>
                <w:rFonts w:ascii="Calibri Light" w:hAnsi="Calibri Light" w:cs="Calibri Light"/>
                <w:b/>
                <w:sz w:val="24"/>
              </w:rPr>
              <w:t>138</w:t>
            </w:r>
            <w:r w:rsidRPr="002806AD">
              <w:rPr>
                <w:rFonts w:ascii="Calibri Light" w:hAnsi="Calibri Light" w:cs="Calibri Light"/>
                <w:b/>
                <w:sz w:val="24"/>
              </w:rPr>
              <w:t>,000.00</w:t>
            </w:r>
          </w:p>
        </w:tc>
      </w:tr>
      <w:tr w:rsidR="00B4265D" w:rsidRPr="002806AD" w14:paraId="5E47185A" w14:textId="77777777" w:rsidTr="00B4265D">
        <w:tc>
          <w:tcPr>
            <w:tcW w:w="5690" w:type="dxa"/>
          </w:tcPr>
          <w:p w14:paraId="521AD7C1"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IVA</w:t>
            </w:r>
          </w:p>
        </w:tc>
        <w:tc>
          <w:tcPr>
            <w:tcW w:w="3666" w:type="dxa"/>
          </w:tcPr>
          <w:p w14:paraId="6AD3E6B8" w14:textId="52C2EB8C" w:rsidR="00B4265D" w:rsidRPr="002806AD" w:rsidRDefault="00A705A4" w:rsidP="0077104A">
            <w:pPr>
              <w:jc w:val="center"/>
              <w:rPr>
                <w:rFonts w:ascii="Calibri Light" w:hAnsi="Calibri Light" w:cs="Calibri Light"/>
                <w:b/>
                <w:sz w:val="24"/>
              </w:rPr>
            </w:pPr>
            <w:r>
              <w:rPr>
                <w:rFonts w:ascii="Calibri Light" w:hAnsi="Calibri Light" w:cs="Calibri Light"/>
                <w:b/>
                <w:sz w:val="24"/>
              </w:rPr>
              <w:t>$22,080</w:t>
            </w:r>
            <w:r w:rsidR="00B4265D" w:rsidRPr="002806AD">
              <w:rPr>
                <w:rFonts w:ascii="Calibri Light" w:hAnsi="Calibri Light" w:cs="Calibri Light"/>
                <w:b/>
                <w:sz w:val="24"/>
              </w:rPr>
              <w:t>.00</w:t>
            </w:r>
          </w:p>
        </w:tc>
      </w:tr>
      <w:tr w:rsidR="00B4265D" w:rsidRPr="002806AD" w14:paraId="7BF85333" w14:textId="77777777" w:rsidTr="00B4265D">
        <w:tc>
          <w:tcPr>
            <w:tcW w:w="5690" w:type="dxa"/>
          </w:tcPr>
          <w:p w14:paraId="687E2A1B"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TOTAL</w:t>
            </w:r>
          </w:p>
        </w:tc>
        <w:tc>
          <w:tcPr>
            <w:tcW w:w="3666" w:type="dxa"/>
          </w:tcPr>
          <w:p w14:paraId="4B223FD9" w14:textId="2F95B02A" w:rsidR="00B4265D" w:rsidRPr="002806AD" w:rsidRDefault="00B4265D" w:rsidP="00A705A4">
            <w:pPr>
              <w:jc w:val="center"/>
              <w:rPr>
                <w:rFonts w:ascii="Calibri Light" w:hAnsi="Calibri Light" w:cs="Calibri Light"/>
                <w:b/>
                <w:sz w:val="24"/>
              </w:rPr>
            </w:pPr>
            <w:r w:rsidRPr="002806AD">
              <w:rPr>
                <w:rFonts w:ascii="Calibri Light" w:hAnsi="Calibri Light" w:cs="Calibri Light"/>
                <w:b/>
                <w:sz w:val="24"/>
              </w:rPr>
              <w:t>$</w:t>
            </w:r>
            <w:r w:rsidR="00A705A4">
              <w:rPr>
                <w:rFonts w:ascii="Calibri Light" w:hAnsi="Calibri Light" w:cs="Calibri Light"/>
                <w:b/>
                <w:sz w:val="24"/>
              </w:rPr>
              <w:t>160,080</w:t>
            </w:r>
            <w:r w:rsidRPr="002806AD">
              <w:rPr>
                <w:rFonts w:ascii="Calibri Light" w:hAnsi="Calibri Light" w:cs="Calibri Light"/>
                <w:b/>
                <w:sz w:val="24"/>
              </w:rPr>
              <w:t>.00</w:t>
            </w:r>
          </w:p>
        </w:tc>
      </w:tr>
    </w:tbl>
    <w:p w14:paraId="5C61256D" w14:textId="77777777" w:rsidR="00C84F2D" w:rsidRDefault="00C84F2D" w:rsidP="00E35916">
      <w:pPr>
        <w:ind w:right="20"/>
        <w:jc w:val="both"/>
        <w:rPr>
          <w:rFonts w:cs="Arial"/>
          <w:b/>
          <w:color w:val="000000" w:themeColor="text1"/>
          <w:u w:val="single"/>
        </w:rPr>
      </w:pPr>
    </w:p>
    <w:p w14:paraId="2E2C85F9" w14:textId="47E6CD77" w:rsidR="00A705A4" w:rsidRDefault="00A705A4" w:rsidP="00E35916">
      <w:pPr>
        <w:ind w:right="20"/>
        <w:jc w:val="both"/>
        <w:rPr>
          <w:rFonts w:cs="Arial"/>
          <w:b/>
          <w:color w:val="000000" w:themeColor="text1"/>
          <w:u w:val="single"/>
        </w:rPr>
      </w:pPr>
      <w:r>
        <w:rPr>
          <w:rFonts w:cs="Arial"/>
          <w:b/>
          <w:color w:val="000000" w:themeColor="text1"/>
          <w:u w:val="single"/>
        </w:rPr>
        <w:t>FORMA DE PAGO:</w:t>
      </w:r>
    </w:p>
    <w:p w14:paraId="2F55470A" w14:textId="77777777" w:rsidR="00A705A4" w:rsidRDefault="00A705A4" w:rsidP="00E35916">
      <w:pPr>
        <w:ind w:right="20"/>
        <w:jc w:val="both"/>
        <w:rPr>
          <w:rFonts w:cs="Arial"/>
          <w:b/>
          <w:color w:val="000000" w:themeColor="text1"/>
          <w:u w:val="single"/>
        </w:rPr>
      </w:pPr>
    </w:p>
    <w:tbl>
      <w:tblPr>
        <w:tblStyle w:val="Tablaconcuadrcula"/>
        <w:tblW w:w="8784" w:type="dxa"/>
        <w:tblLayout w:type="fixed"/>
        <w:tblLook w:val="04A0" w:firstRow="1" w:lastRow="0" w:firstColumn="1" w:lastColumn="0" w:noHBand="0" w:noVBand="1"/>
      </w:tblPr>
      <w:tblGrid>
        <w:gridCol w:w="1129"/>
        <w:gridCol w:w="2127"/>
        <w:gridCol w:w="2976"/>
        <w:gridCol w:w="1701"/>
        <w:gridCol w:w="851"/>
      </w:tblGrid>
      <w:tr w:rsidR="00A705A4" w14:paraId="2DC264ED" w14:textId="77777777" w:rsidTr="00247C0E">
        <w:tc>
          <w:tcPr>
            <w:tcW w:w="6232" w:type="dxa"/>
            <w:gridSpan w:val="3"/>
          </w:tcPr>
          <w:p w14:paraId="5261F0AF" w14:textId="77777777" w:rsidR="00A705A4" w:rsidRPr="00440CE1" w:rsidRDefault="00A705A4" w:rsidP="00247C0E">
            <w:pPr>
              <w:jc w:val="center"/>
              <w:rPr>
                <w:b/>
                <w:sz w:val="24"/>
                <w:szCs w:val="24"/>
              </w:rPr>
            </w:pPr>
            <w:r w:rsidRPr="00440CE1">
              <w:rPr>
                <w:b/>
                <w:sz w:val="24"/>
                <w:szCs w:val="24"/>
              </w:rPr>
              <w:t>ACTIVIDADES</w:t>
            </w:r>
          </w:p>
        </w:tc>
        <w:tc>
          <w:tcPr>
            <w:tcW w:w="1701" w:type="dxa"/>
            <w:vMerge w:val="restart"/>
            <w:vAlign w:val="center"/>
          </w:tcPr>
          <w:p w14:paraId="125B5879" w14:textId="77777777" w:rsidR="00A705A4" w:rsidRPr="00440CE1" w:rsidRDefault="00A705A4" w:rsidP="00247C0E">
            <w:pPr>
              <w:jc w:val="center"/>
              <w:rPr>
                <w:b/>
                <w:sz w:val="24"/>
                <w:szCs w:val="24"/>
              </w:rPr>
            </w:pPr>
            <w:r>
              <w:rPr>
                <w:b/>
                <w:sz w:val="24"/>
                <w:szCs w:val="24"/>
              </w:rPr>
              <w:t>FORMA DE PAGO</w:t>
            </w:r>
          </w:p>
          <w:p w14:paraId="555DC6D7" w14:textId="77777777" w:rsidR="00A705A4" w:rsidRPr="00440CE1" w:rsidRDefault="00A705A4" w:rsidP="00247C0E">
            <w:pPr>
              <w:jc w:val="center"/>
              <w:rPr>
                <w:b/>
                <w:sz w:val="24"/>
                <w:szCs w:val="24"/>
              </w:rPr>
            </w:pPr>
          </w:p>
        </w:tc>
        <w:tc>
          <w:tcPr>
            <w:tcW w:w="851" w:type="dxa"/>
            <w:vMerge w:val="restart"/>
            <w:vAlign w:val="center"/>
          </w:tcPr>
          <w:p w14:paraId="09A1F861" w14:textId="77777777" w:rsidR="00A705A4" w:rsidRPr="003925C3" w:rsidRDefault="00A705A4" w:rsidP="00247C0E">
            <w:pPr>
              <w:jc w:val="center"/>
              <w:rPr>
                <w:b/>
                <w:sz w:val="24"/>
                <w:szCs w:val="24"/>
              </w:rPr>
            </w:pPr>
            <w:r w:rsidRPr="003925C3">
              <w:rPr>
                <w:b/>
                <w:sz w:val="24"/>
                <w:szCs w:val="24"/>
              </w:rPr>
              <w:t>%</w:t>
            </w:r>
          </w:p>
          <w:p w14:paraId="25C265A6" w14:textId="77777777" w:rsidR="00A705A4" w:rsidRPr="003925C3" w:rsidRDefault="00A705A4" w:rsidP="00247C0E">
            <w:pPr>
              <w:jc w:val="center"/>
              <w:rPr>
                <w:b/>
                <w:sz w:val="24"/>
                <w:szCs w:val="24"/>
              </w:rPr>
            </w:pPr>
          </w:p>
        </w:tc>
      </w:tr>
      <w:tr w:rsidR="00A705A4" w14:paraId="595C421D" w14:textId="77777777" w:rsidTr="00247C0E">
        <w:tc>
          <w:tcPr>
            <w:tcW w:w="1129" w:type="dxa"/>
          </w:tcPr>
          <w:p w14:paraId="15A6A6DA" w14:textId="77777777" w:rsidR="00A705A4" w:rsidRDefault="00A705A4" w:rsidP="00247C0E">
            <w:pPr>
              <w:jc w:val="center"/>
              <w:rPr>
                <w:sz w:val="24"/>
                <w:szCs w:val="24"/>
              </w:rPr>
            </w:pPr>
            <w:r>
              <w:rPr>
                <w:sz w:val="24"/>
                <w:szCs w:val="24"/>
              </w:rPr>
              <w:t>COMPONENTE</w:t>
            </w:r>
          </w:p>
        </w:tc>
        <w:tc>
          <w:tcPr>
            <w:tcW w:w="2127" w:type="dxa"/>
          </w:tcPr>
          <w:p w14:paraId="355BA900" w14:textId="77777777" w:rsidR="00A705A4" w:rsidRDefault="00A705A4" w:rsidP="00247C0E">
            <w:pPr>
              <w:jc w:val="center"/>
              <w:rPr>
                <w:sz w:val="24"/>
                <w:szCs w:val="24"/>
              </w:rPr>
            </w:pPr>
            <w:r>
              <w:rPr>
                <w:sz w:val="24"/>
                <w:szCs w:val="24"/>
              </w:rPr>
              <w:t>FASES DEL PROYECTO</w:t>
            </w:r>
          </w:p>
        </w:tc>
        <w:tc>
          <w:tcPr>
            <w:tcW w:w="2976" w:type="dxa"/>
          </w:tcPr>
          <w:p w14:paraId="186F3A7F" w14:textId="77777777" w:rsidR="00A705A4" w:rsidRDefault="00A705A4" w:rsidP="00247C0E">
            <w:pPr>
              <w:jc w:val="center"/>
              <w:rPr>
                <w:sz w:val="24"/>
                <w:szCs w:val="24"/>
              </w:rPr>
            </w:pPr>
            <w:r>
              <w:rPr>
                <w:sz w:val="24"/>
                <w:szCs w:val="24"/>
              </w:rPr>
              <w:t>ALCANCE</w:t>
            </w:r>
          </w:p>
        </w:tc>
        <w:tc>
          <w:tcPr>
            <w:tcW w:w="1701" w:type="dxa"/>
            <w:vMerge/>
            <w:vAlign w:val="center"/>
          </w:tcPr>
          <w:p w14:paraId="7E23D746" w14:textId="77777777" w:rsidR="00A705A4" w:rsidRDefault="00A705A4" w:rsidP="00247C0E">
            <w:pPr>
              <w:jc w:val="center"/>
              <w:rPr>
                <w:sz w:val="24"/>
                <w:szCs w:val="24"/>
              </w:rPr>
            </w:pPr>
          </w:p>
        </w:tc>
        <w:tc>
          <w:tcPr>
            <w:tcW w:w="851" w:type="dxa"/>
            <w:vMerge/>
            <w:vAlign w:val="center"/>
          </w:tcPr>
          <w:p w14:paraId="4006A106" w14:textId="77777777" w:rsidR="00A705A4" w:rsidRDefault="00A705A4" w:rsidP="00247C0E">
            <w:pPr>
              <w:jc w:val="center"/>
              <w:rPr>
                <w:sz w:val="24"/>
                <w:szCs w:val="24"/>
              </w:rPr>
            </w:pPr>
          </w:p>
        </w:tc>
      </w:tr>
      <w:tr w:rsidR="00A705A4" w14:paraId="3BF7348F" w14:textId="77777777" w:rsidTr="00247C0E">
        <w:tc>
          <w:tcPr>
            <w:tcW w:w="1129" w:type="dxa"/>
            <w:vMerge w:val="restart"/>
            <w:vAlign w:val="center"/>
          </w:tcPr>
          <w:p w14:paraId="436131B2" w14:textId="77777777" w:rsidR="00A705A4" w:rsidRPr="00440CE1" w:rsidRDefault="00A705A4" w:rsidP="00247C0E">
            <w:pPr>
              <w:jc w:val="center"/>
              <w:rPr>
                <w:b/>
                <w:sz w:val="24"/>
                <w:szCs w:val="24"/>
              </w:rPr>
            </w:pPr>
            <w:r w:rsidRPr="00440CE1">
              <w:rPr>
                <w:b/>
                <w:sz w:val="24"/>
                <w:szCs w:val="24"/>
              </w:rPr>
              <w:t>1.</w:t>
            </w:r>
          </w:p>
        </w:tc>
        <w:tc>
          <w:tcPr>
            <w:tcW w:w="2127" w:type="dxa"/>
          </w:tcPr>
          <w:p w14:paraId="02BC475E" w14:textId="77777777" w:rsidR="00A705A4" w:rsidRDefault="00A705A4" w:rsidP="00A705A4">
            <w:pPr>
              <w:jc w:val="center"/>
              <w:rPr>
                <w:sz w:val="24"/>
                <w:szCs w:val="24"/>
              </w:rPr>
            </w:pPr>
            <w:r w:rsidRPr="007C54E0">
              <w:rPr>
                <w:sz w:val="24"/>
                <w:szCs w:val="24"/>
              </w:rPr>
              <w:t xml:space="preserve">Consenso </w:t>
            </w:r>
            <w:r>
              <w:rPr>
                <w:sz w:val="24"/>
                <w:szCs w:val="24"/>
              </w:rPr>
              <w:t>y vinculación con propietarios</w:t>
            </w:r>
          </w:p>
        </w:tc>
        <w:tc>
          <w:tcPr>
            <w:tcW w:w="2976" w:type="dxa"/>
          </w:tcPr>
          <w:p w14:paraId="0C0AA27D" w14:textId="77777777" w:rsidR="00A705A4" w:rsidRDefault="00A705A4" w:rsidP="00A705A4">
            <w:pPr>
              <w:jc w:val="center"/>
              <w:rPr>
                <w:sz w:val="24"/>
                <w:szCs w:val="24"/>
              </w:rPr>
            </w:pPr>
            <w:r>
              <w:rPr>
                <w:sz w:val="24"/>
                <w:szCs w:val="24"/>
              </w:rPr>
              <w:t>Listado de sitios propuestos y propietarios</w:t>
            </w:r>
          </w:p>
        </w:tc>
        <w:tc>
          <w:tcPr>
            <w:tcW w:w="1701" w:type="dxa"/>
            <w:shd w:val="clear" w:color="auto" w:fill="auto"/>
            <w:vAlign w:val="center"/>
          </w:tcPr>
          <w:p w14:paraId="0F0857E1" w14:textId="77777777" w:rsidR="00A705A4" w:rsidRDefault="00A705A4" w:rsidP="00247C0E">
            <w:pPr>
              <w:jc w:val="center"/>
              <w:rPr>
                <w:sz w:val="24"/>
                <w:szCs w:val="24"/>
              </w:rPr>
            </w:pPr>
            <w:r>
              <w:rPr>
                <w:sz w:val="24"/>
                <w:szCs w:val="24"/>
              </w:rPr>
              <w:t>Anticipo</w:t>
            </w:r>
          </w:p>
        </w:tc>
        <w:tc>
          <w:tcPr>
            <w:tcW w:w="851" w:type="dxa"/>
            <w:shd w:val="clear" w:color="auto" w:fill="auto"/>
            <w:vAlign w:val="center"/>
          </w:tcPr>
          <w:p w14:paraId="4E1FFB44" w14:textId="77777777" w:rsidR="00A705A4" w:rsidRDefault="00A705A4" w:rsidP="00247C0E">
            <w:pPr>
              <w:jc w:val="center"/>
              <w:rPr>
                <w:sz w:val="24"/>
                <w:szCs w:val="24"/>
              </w:rPr>
            </w:pPr>
            <w:r>
              <w:rPr>
                <w:sz w:val="24"/>
                <w:szCs w:val="24"/>
              </w:rPr>
              <w:t>10</w:t>
            </w:r>
          </w:p>
        </w:tc>
      </w:tr>
      <w:tr w:rsidR="00A705A4" w14:paraId="3A3ECE01" w14:textId="77777777" w:rsidTr="00247C0E">
        <w:tc>
          <w:tcPr>
            <w:tcW w:w="1129" w:type="dxa"/>
            <w:vMerge/>
            <w:vAlign w:val="center"/>
          </w:tcPr>
          <w:p w14:paraId="15A833CF" w14:textId="77777777" w:rsidR="00A705A4" w:rsidRPr="00440CE1" w:rsidRDefault="00A705A4" w:rsidP="00247C0E">
            <w:pPr>
              <w:jc w:val="center"/>
              <w:rPr>
                <w:b/>
                <w:sz w:val="24"/>
                <w:szCs w:val="24"/>
              </w:rPr>
            </w:pPr>
          </w:p>
        </w:tc>
        <w:tc>
          <w:tcPr>
            <w:tcW w:w="2127" w:type="dxa"/>
          </w:tcPr>
          <w:p w14:paraId="70D84837" w14:textId="77777777" w:rsidR="00A705A4" w:rsidRDefault="00A705A4" w:rsidP="00A705A4">
            <w:pPr>
              <w:jc w:val="center"/>
              <w:rPr>
                <w:sz w:val="24"/>
                <w:szCs w:val="24"/>
              </w:rPr>
            </w:pPr>
            <w:r>
              <w:rPr>
                <w:sz w:val="24"/>
                <w:szCs w:val="24"/>
              </w:rPr>
              <w:t>Elaboración de p</w:t>
            </w:r>
            <w:r w:rsidRPr="007C54E0">
              <w:rPr>
                <w:sz w:val="24"/>
                <w:szCs w:val="24"/>
              </w:rPr>
              <w:t xml:space="preserve">royecto de </w:t>
            </w:r>
            <w:r>
              <w:rPr>
                <w:sz w:val="24"/>
                <w:szCs w:val="24"/>
              </w:rPr>
              <w:t>construcción y gestión de maquinaria.</w:t>
            </w:r>
          </w:p>
        </w:tc>
        <w:tc>
          <w:tcPr>
            <w:tcW w:w="2976" w:type="dxa"/>
          </w:tcPr>
          <w:p w14:paraId="345752C7" w14:textId="77777777" w:rsidR="00A705A4" w:rsidRDefault="00A705A4" w:rsidP="00A705A4">
            <w:pPr>
              <w:jc w:val="center"/>
              <w:rPr>
                <w:sz w:val="24"/>
                <w:szCs w:val="24"/>
              </w:rPr>
            </w:pPr>
            <w:r>
              <w:rPr>
                <w:sz w:val="24"/>
                <w:szCs w:val="24"/>
              </w:rPr>
              <w:t>Informe de acuerdos preliminares de colaboración para la ejecución de ecotecnias de retención de suelo.</w:t>
            </w:r>
          </w:p>
        </w:tc>
        <w:tc>
          <w:tcPr>
            <w:tcW w:w="1701" w:type="dxa"/>
            <w:shd w:val="clear" w:color="auto" w:fill="auto"/>
            <w:vAlign w:val="center"/>
          </w:tcPr>
          <w:p w14:paraId="1C308D63" w14:textId="77777777" w:rsidR="006D2510" w:rsidRDefault="00A705A4" w:rsidP="00247C0E">
            <w:pPr>
              <w:jc w:val="center"/>
              <w:rPr>
                <w:sz w:val="24"/>
                <w:szCs w:val="24"/>
              </w:rPr>
            </w:pPr>
            <w:r>
              <w:rPr>
                <w:sz w:val="24"/>
                <w:szCs w:val="24"/>
              </w:rPr>
              <w:t xml:space="preserve">Segundo </w:t>
            </w:r>
          </w:p>
          <w:p w14:paraId="150F6C3F" w14:textId="0DACE01E" w:rsidR="00A705A4" w:rsidRDefault="00A705A4" w:rsidP="00247C0E">
            <w:pPr>
              <w:jc w:val="center"/>
              <w:rPr>
                <w:sz w:val="24"/>
                <w:szCs w:val="24"/>
              </w:rPr>
            </w:pPr>
            <w:r>
              <w:rPr>
                <w:sz w:val="24"/>
                <w:szCs w:val="24"/>
              </w:rPr>
              <w:t>pago</w:t>
            </w:r>
          </w:p>
        </w:tc>
        <w:tc>
          <w:tcPr>
            <w:tcW w:w="851" w:type="dxa"/>
            <w:shd w:val="clear" w:color="auto" w:fill="auto"/>
            <w:vAlign w:val="center"/>
          </w:tcPr>
          <w:p w14:paraId="0BB85919" w14:textId="77777777" w:rsidR="00A705A4" w:rsidRDefault="00A705A4" w:rsidP="00247C0E">
            <w:pPr>
              <w:jc w:val="center"/>
              <w:rPr>
                <w:sz w:val="24"/>
                <w:szCs w:val="24"/>
              </w:rPr>
            </w:pPr>
            <w:r>
              <w:rPr>
                <w:sz w:val="24"/>
                <w:szCs w:val="24"/>
              </w:rPr>
              <w:t>16</w:t>
            </w:r>
          </w:p>
        </w:tc>
      </w:tr>
      <w:tr w:rsidR="00A705A4" w14:paraId="585C427E" w14:textId="77777777" w:rsidTr="00247C0E">
        <w:tc>
          <w:tcPr>
            <w:tcW w:w="1129" w:type="dxa"/>
            <w:vMerge/>
          </w:tcPr>
          <w:p w14:paraId="1671BF80" w14:textId="77777777" w:rsidR="00A705A4" w:rsidRDefault="00A705A4" w:rsidP="00247C0E">
            <w:pPr>
              <w:jc w:val="center"/>
              <w:rPr>
                <w:sz w:val="24"/>
                <w:szCs w:val="24"/>
              </w:rPr>
            </w:pPr>
          </w:p>
        </w:tc>
        <w:tc>
          <w:tcPr>
            <w:tcW w:w="2127" w:type="dxa"/>
            <w:vAlign w:val="center"/>
          </w:tcPr>
          <w:p w14:paraId="24CC61C0" w14:textId="77777777" w:rsidR="00A705A4" w:rsidRPr="007C54E0" w:rsidRDefault="00A705A4" w:rsidP="00247C0E">
            <w:pPr>
              <w:rPr>
                <w:sz w:val="24"/>
                <w:szCs w:val="24"/>
              </w:rPr>
            </w:pPr>
            <w:r>
              <w:rPr>
                <w:sz w:val="24"/>
                <w:szCs w:val="24"/>
              </w:rPr>
              <w:t xml:space="preserve">Ejecución </w:t>
            </w:r>
          </w:p>
        </w:tc>
        <w:tc>
          <w:tcPr>
            <w:tcW w:w="2976" w:type="dxa"/>
          </w:tcPr>
          <w:p w14:paraId="4FCECAD5" w14:textId="77777777" w:rsidR="00A705A4" w:rsidRDefault="00A705A4" w:rsidP="00247C0E">
            <w:pPr>
              <w:jc w:val="both"/>
              <w:rPr>
                <w:sz w:val="24"/>
                <w:szCs w:val="24"/>
              </w:rPr>
            </w:pPr>
            <w:r>
              <w:rPr>
                <w:sz w:val="24"/>
                <w:szCs w:val="24"/>
              </w:rPr>
              <w:t xml:space="preserve">Informe técnico y fotográfico preliminar de la construcción de al menos </w:t>
            </w:r>
            <w:r w:rsidRPr="00771D79">
              <w:rPr>
                <w:sz w:val="24"/>
                <w:szCs w:val="24"/>
              </w:rPr>
              <w:t>2 ecotecnias para retención de suelo e infiltración de agua al subsuelo</w:t>
            </w:r>
          </w:p>
        </w:tc>
        <w:tc>
          <w:tcPr>
            <w:tcW w:w="1701" w:type="dxa"/>
            <w:shd w:val="clear" w:color="auto" w:fill="auto"/>
            <w:vAlign w:val="center"/>
          </w:tcPr>
          <w:p w14:paraId="3C1E8783" w14:textId="77777777" w:rsidR="006D2510" w:rsidRDefault="00A705A4" w:rsidP="00247C0E">
            <w:pPr>
              <w:jc w:val="center"/>
              <w:rPr>
                <w:sz w:val="24"/>
                <w:szCs w:val="24"/>
              </w:rPr>
            </w:pPr>
            <w:r>
              <w:rPr>
                <w:sz w:val="24"/>
                <w:szCs w:val="24"/>
              </w:rPr>
              <w:t xml:space="preserve">Tercer </w:t>
            </w:r>
          </w:p>
          <w:p w14:paraId="4B481D2D" w14:textId="7A41714C" w:rsidR="00A705A4" w:rsidRDefault="00A705A4" w:rsidP="00247C0E">
            <w:pPr>
              <w:jc w:val="center"/>
              <w:rPr>
                <w:sz w:val="24"/>
                <w:szCs w:val="24"/>
              </w:rPr>
            </w:pPr>
            <w:r>
              <w:rPr>
                <w:sz w:val="24"/>
                <w:szCs w:val="24"/>
              </w:rPr>
              <w:t>pago</w:t>
            </w:r>
          </w:p>
        </w:tc>
        <w:tc>
          <w:tcPr>
            <w:tcW w:w="851" w:type="dxa"/>
            <w:shd w:val="clear" w:color="auto" w:fill="auto"/>
            <w:vAlign w:val="center"/>
          </w:tcPr>
          <w:p w14:paraId="28943259" w14:textId="77777777" w:rsidR="00A705A4" w:rsidRDefault="00A705A4" w:rsidP="00247C0E">
            <w:pPr>
              <w:jc w:val="center"/>
              <w:rPr>
                <w:sz w:val="24"/>
                <w:szCs w:val="24"/>
              </w:rPr>
            </w:pPr>
            <w:r>
              <w:rPr>
                <w:sz w:val="24"/>
                <w:szCs w:val="24"/>
              </w:rPr>
              <w:t>16</w:t>
            </w:r>
          </w:p>
        </w:tc>
      </w:tr>
      <w:tr w:rsidR="00A705A4" w:rsidRPr="003925C3" w14:paraId="515A65BC" w14:textId="77777777" w:rsidTr="00247C0E">
        <w:tc>
          <w:tcPr>
            <w:tcW w:w="6232" w:type="dxa"/>
            <w:gridSpan w:val="3"/>
          </w:tcPr>
          <w:p w14:paraId="666FC485" w14:textId="77777777" w:rsidR="00A705A4" w:rsidRPr="00440CE1" w:rsidRDefault="00A705A4" w:rsidP="00247C0E">
            <w:pPr>
              <w:jc w:val="center"/>
              <w:rPr>
                <w:b/>
                <w:sz w:val="24"/>
                <w:szCs w:val="24"/>
              </w:rPr>
            </w:pPr>
            <w:r w:rsidRPr="00440CE1">
              <w:rPr>
                <w:b/>
                <w:sz w:val="24"/>
                <w:szCs w:val="24"/>
              </w:rPr>
              <w:t>ACTIVIDADES</w:t>
            </w:r>
          </w:p>
        </w:tc>
        <w:tc>
          <w:tcPr>
            <w:tcW w:w="1701" w:type="dxa"/>
            <w:vMerge w:val="restart"/>
            <w:vAlign w:val="center"/>
          </w:tcPr>
          <w:p w14:paraId="68D31FF8" w14:textId="77777777" w:rsidR="00A705A4" w:rsidRPr="00440CE1" w:rsidRDefault="00A705A4" w:rsidP="00247C0E">
            <w:pPr>
              <w:jc w:val="center"/>
              <w:rPr>
                <w:b/>
                <w:sz w:val="24"/>
                <w:szCs w:val="24"/>
              </w:rPr>
            </w:pPr>
            <w:r>
              <w:rPr>
                <w:b/>
                <w:sz w:val="24"/>
                <w:szCs w:val="24"/>
              </w:rPr>
              <w:t>FORMA DE PAGO</w:t>
            </w:r>
          </w:p>
          <w:p w14:paraId="067E5E64" w14:textId="77777777" w:rsidR="00A705A4" w:rsidRPr="00440CE1" w:rsidRDefault="00A705A4" w:rsidP="00247C0E">
            <w:pPr>
              <w:jc w:val="center"/>
              <w:rPr>
                <w:b/>
                <w:sz w:val="24"/>
                <w:szCs w:val="24"/>
              </w:rPr>
            </w:pPr>
          </w:p>
        </w:tc>
        <w:tc>
          <w:tcPr>
            <w:tcW w:w="851" w:type="dxa"/>
            <w:vMerge w:val="restart"/>
            <w:vAlign w:val="center"/>
          </w:tcPr>
          <w:p w14:paraId="38F7C805" w14:textId="77777777" w:rsidR="00A705A4" w:rsidRPr="003925C3" w:rsidRDefault="00A705A4" w:rsidP="00247C0E">
            <w:pPr>
              <w:jc w:val="center"/>
              <w:rPr>
                <w:b/>
                <w:sz w:val="24"/>
                <w:szCs w:val="24"/>
              </w:rPr>
            </w:pPr>
            <w:r w:rsidRPr="003925C3">
              <w:rPr>
                <w:b/>
                <w:sz w:val="24"/>
                <w:szCs w:val="24"/>
              </w:rPr>
              <w:t>%</w:t>
            </w:r>
          </w:p>
          <w:p w14:paraId="14C1294F" w14:textId="77777777" w:rsidR="00A705A4" w:rsidRPr="003925C3" w:rsidRDefault="00A705A4" w:rsidP="00247C0E">
            <w:pPr>
              <w:jc w:val="center"/>
              <w:rPr>
                <w:b/>
                <w:sz w:val="24"/>
                <w:szCs w:val="24"/>
              </w:rPr>
            </w:pPr>
          </w:p>
        </w:tc>
      </w:tr>
      <w:tr w:rsidR="00A705A4" w14:paraId="2226E02E" w14:textId="77777777" w:rsidTr="00247C0E">
        <w:tc>
          <w:tcPr>
            <w:tcW w:w="1129" w:type="dxa"/>
          </w:tcPr>
          <w:p w14:paraId="13FDB351" w14:textId="77777777" w:rsidR="00A705A4" w:rsidRDefault="00A705A4" w:rsidP="00247C0E">
            <w:pPr>
              <w:jc w:val="center"/>
              <w:rPr>
                <w:sz w:val="24"/>
                <w:szCs w:val="24"/>
              </w:rPr>
            </w:pPr>
            <w:r>
              <w:rPr>
                <w:sz w:val="24"/>
                <w:szCs w:val="24"/>
              </w:rPr>
              <w:t>COMPONENTE</w:t>
            </w:r>
          </w:p>
        </w:tc>
        <w:tc>
          <w:tcPr>
            <w:tcW w:w="2127" w:type="dxa"/>
          </w:tcPr>
          <w:p w14:paraId="06D4F1FC" w14:textId="77777777" w:rsidR="00A705A4" w:rsidRDefault="00A705A4" w:rsidP="00247C0E">
            <w:pPr>
              <w:jc w:val="center"/>
              <w:rPr>
                <w:sz w:val="24"/>
                <w:szCs w:val="24"/>
              </w:rPr>
            </w:pPr>
            <w:r>
              <w:rPr>
                <w:sz w:val="24"/>
                <w:szCs w:val="24"/>
              </w:rPr>
              <w:t>FASES DEL PROYECTO</w:t>
            </w:r>
          </w:p>
        </w:tc>
        <w:tc>
          <w:tcPr>
            <w:tcW w:w="2976" w:type="dxa"/>
          </w:tcPr>
          <w:p w14:paraId="325415EE" w14:textId="77777777" w:rsidR="00A705A4" w:rsidRDefault="00A705A4" w:rsidP="00247C0E">
            <w:pPr>
              <w:jc w:val="center"/>
              <w:rPr>
                <w:sz w:val="24"/>
                <w:szCs w:val="24"/>
              </w:rPr>
            </w:pPr>
            <w:r>
              <w:rPr>
                <w:sz w:val="24"/>
                <w:szCs w:val="24"/>
              </w:rPr>
              <w:t>ALCANCE</w:t>
            </w:r>
          </w:p>
        </w:tc>
        <w:tc>
          <w:tcPr>
            <w:tcW w:w="1701" w:type="dxa"/>
            <w:vMerge/>
            <w:vAlign w:val="center"/>
          </w:tcPr>
          <w:p w14:paraId="5EDA2CF1" w14:textId="77777777" w:rsidR="00A705A4" w:rsidRDefault="00A705A4" w:rsidP="00247C0E">
            <w:pPr>
              <w:jc w:val="center"/>
              <w:rPr>
                <w:sz w:val="24"/>
                <w:szCs w:val="24"/>
              </w:rPr>
            </w:pPr>
          </w:p>
        </w:tc>
        <w:tc>
          <w:tcPr>
            <w:tcW w:w="851" w:type="dxa"/>
            <w:vMerge/>
            <w:vAlign w:val="center"/>
          </w:tcPr>
          <w:p w14:paraId="72FAFF73" w14:textId="77777777" w:rsidR="00A705A4" w:rsidRDefault="00A705A4" w:rsidP="00247C0E">
            <w:pPr>
              <w:jc w:val="center"/>
              <w:rPr>
                <w:sz w:val="24"/>
                <w:szCs w:val="24"/>
              </w:rPr>
            </w:pPr>
          </w:p>
        </w:tc>
      </w:tr>
      <w:tr w:rsidR="00A705A4" w14:paraId="6E9D4065" w14:textId="77777777" w:rsidTr="00247C0E">
        <w:tc>
          <w:tcPr>
            <w:tcW w:w="1129" w:type="dxa"/>
            <w:vMerge w:val="restart"/>
            <w:vAlign w:val="center"/>
          </w:tcPr>
          <w:p w14:paraId="487312DC" w14:textId="77777777" w:rsidR="00A705A4" w:rsidRPr="00440CE1" w:rsidRDefault="00A705A4" w:rsidP="00247C0E">
            <w:pPr>
              <w:jc w:val="center"/>
              <w:rPr>
                <w:b/>
                <w:sz w:val="24"/>
                <w:szCs w:val="24"/>
              </w:rPr>
            </w:pPr>
            <w:r>
              <w:rPr>
                <w:b/>
                <w:sz w:val="24"/>
                <w:szCs w:val="24"/>
              </w:rPr>
              <w:t>2</w:t>
            </w:r>
            <w:r w:rsidRPr="00440CE1">
              <w:rPr>
                <w:b/>
                <w:sz w:val="24"/>
                <w:szCs w:val="24"/>
              </w:rPr>
              <w:t>.</w:t>
            </w:r>
          </w:p>
        </w:tc>
        <w:tc>
          <w:tcPr>
            <w:tcW w:w="2127" w:type="dxa"/>
          </w:tcPr>
          <w:p w14:paraId="01A76D13" w14:textId="77777777" w:rsidR="00A705A4" w:rsidRDefault="00A705A4" w:rsidP="006D2510">
            <w:pPr>
              <w:jc w:val="center"/>
              <w:rPr>
                <w:sz w:val="24"/>
                <w:szCs w:val="24"/>
              </w:rPr>
            </w:pPr>
            <w:r>
              <w:rPr>
                <w:sz w:val="24"/>
                <w:szCs w:val="24"/>
              </w:rPr>
              <w:t>Recopilación y análisis de información, reconocimiento en campo de condiciones actuales, programa.</w:t>
            </w:r>
          </w:p>
        </w:tc>
        <w:tc>
          <w:tcPr>
            <w:tcW w:w="2976" w:type="dxa"/>
          </w:tcPr>
          <w:p w14:paraId="0F101BA4" w14:textId="77777777" w:rsidR="00A705A4" w:rsidRPr="00851640" w:rsidRDefault="00A705A4" w:rsidP="006D2510">
            <w:pPr>
              <w:jc w:val="center"/>
              <w:rPr>
                <w:sz w:val="24"/>
                <w:szCs w:val="24"/>
              </w:rPr>
            </w:pPr>
            <w:r w:rsidRPr="00851640">
              <w:rPr>
                <w:sz w:val="24"/>
                <w:szCs w:val="24"/>
              </w:rPr>
              <w:t>Programa para la rehabilitación ambiental de la Microcuenca “Salto de Cristo”</w:t>
            </w:r>
            <w:r>
              <w:rPr>
                <w:sz w:val="24"/>
                <w:szCs w:val="24"/>
              </w:rPr>
              <w:t xml:space="preserve"> para revisión.</w:t>
            </w:r>
          </w:p>
        </w:tc>
        <w:tc>
          <w:tcPr>
            <w:tcW w:w="1701" w:type="dxa"/>
            <w:shd w:val="clear" w:color="auto" w:fill="auto"/>
            <w:vAlign w:val="center"/>
          </w:tcPr>
          <w:p w14:paraId="3BA4601A" w14:textId="77777777" w:rsidR="006D2510" w:rsidRDefault="00A705A4" w:rsidP="00247C0E">
            <w:pPr>
              <w:jc w:val="center"/>
              <w:rPr>
                <w:sz w:val="24"/>
                <w:szCs w:val="24"/>
              </w:rPr>
            </w:pPr>
            <w:r>
              <w:rPr>
                <w:sz w:val="24"/>
                <w:szCs w:val="24"/>
              </w:rPr>
              <w:t xml:space="preserve">Cuarto </w:t>
            </w:r>
          </w:p>
          <w:p w14:paraId="78011CB8" w14:textId="2C07AA13" w:rsidR="00A705A4" w:rsidRDefault="00A705A4" w:rsidP="00247C0E">
            <w:pPr>
              <w:jc w:val="center"/>
              <w:rPr>
                <w:sz w:val="24"/>
                <w:szCs w:val="24"/>
              </w:rPr>
            </w:pPr>
            <w:r>
              <w:rPr>
                <w:sz w:val="24"/>
                <w:szCs w:val="24"/>
              </w:rPr>
              <w:t>pago</w:t>
            </w:r>
          </w:p>
        </w:tc>
        <w:tc>
          <w:tcPr>
            <w:tcW w:w="851" w:type="dxa"/>
            <w:shd w:val="clear" w:color="auto" w:fill="auto"/>
            <w:vAlign w:val="center"/>
          </w:tcPr>
          <w:p w14:paraId="5DB7C8BF" w14:textId="77777777" w:rsidR="00A705A4" w:rsidRDefault="00A705A4" w:rsidP="00247C0E">
            <w:pPr>
              <w:jc w:val="center"/>
              <w:rPr>
                <w:sz w:val="24"/>
                <w:szCs w:val="24"/>
              </w:rPr>
            </w:pPr>
            <w:r>
              <w:rPr>
                <w:sz w:val="24"/>
                <w:szCs w:val="24"/>
              </w:rPr>
              <w:t>16</w:t>
            </w:r>
          </w:p>
        </w:tc>
      </w:tr>
      <w:tr w:rsidR="00A705A4" w14:paraId="2E4655E7" w14:textId="77777777" w:rsidTr="00247C0E">
        <w:tc>
          <w:tcPr>
            <w:tcW w:w="1129" w:type="dxa"/>
            <w:vMerge/>
          </w:tcPr>
          <w:p w14:paraId="21BC49F2" w14:textId="77777777" w:rsidR="00A705A4" w:rsidRDefault="00A705A4" w:rsidP="00247C0E">
            <w:pPr>
              <w:jc w:val="center"/>
              <w:rPr>
                <w:sz w:val="24"/>
                <w:szCs w:val="24"/>
              </w:rPr>
            </w:pPr>
          </w:p>
        </w:tc>
        <w:tc>
          <w:tcPr>
            <w:tcW w:w="2127" w:type="dxa"/>
            <w:vAlign w:val="center"/>
          </w:tcPr>
          <w:p w14:paraId="4F6D8814" w14:textId="5F090A52" w:rsidR="00A705A4" w:rsidRPr="007C54E0" w:rsidRDefault="00A705A4" w:rsidP="006D2510">
            <w:pPr>
              <w:jc w:val="center"/>
              <w:rPr>
                <w:sz w:val="24"/>
                <w:szCs w:val="24"/>
              </w:rPr>
            </w:pPr>
            <w:r>
              <w:rPr>
                <w:sz w:val="24"/>
                <w:szCs w:val="24"/>
              </w:rPr>
              <w:t xml:space="preserve">Vinculación con actores para la implementación de la </w:t>
            </w:r>
            <w:r w:rsidR="006D2510">
              <w:rPr>
                <w:sz w:val="24"/>
                <w:szCs w:val="24"/>
              </w:rPr>
              <w:t>primera</w:t>
            </w:r>
            <w:r>
              <w:rPr>
                <w:sz w:val="24"/>
                <w:szCs w:val="24"/>
              </w:rPr>
              <w:t xml:space="preserve"> etapa del programa.</w:t>
            </w:r>
          </w:p>
        </w:tc>
        <w:tc>
          <w:tcPr>
            <w:tcW w:w="2976" w:type="dxa"/>
          </w:tcPr>
          <w:p w14:paraId="380A45D3" w14:textId="77777777" w:rsidR="00A705A4" w:rsidRDefault="00A705A4" w:rsidP="006D2510">
            <w:pPr>
              <w:jc w:val="center"/>
              <w:rPr>
                <w:sz w:val="24"/>
                <w:szCs w:val="24"/>
              </w:rPr>
            </w:pPr>
            <w:r>
              <w:rPr>
                <w:sz w:val="24"/>
                <w:szCs w:val="24"/>
              </w:rPr>
              <w:t>Informe de acuerdos preliminares de colaboración para la ejecución del  Programa.</w:t>
            </w:r>
          </w:p>
        </w:tc>
        <w:tc>
          <w:tcPr>
            <w:tcW w:w="1701" w:type="dxa"/>
            <w:shd w:val="clear" w:color="auto" w:fill="auto"/>
            <w:vAlign w:val="center"/>
          </w:tcPr>
          <w:p w14:paraId="3D147292" w14:textId="77777777" w:rsidR="006D2510" w:rsidRDefault="00A705A4" w:rsidP="00247C0E">
            <w:pPr>
              <w:jc w:val="center"/>
              <w:rPr>
                <w:sz w:val="24"/>
                <w:szCs w:val="24"/>
              </w:rPr>
            </w:pPr>
            <w:r>
              <w:rPr>
                <w:sz w:val="24"/>
                <w:szCs w:val="24"/>
              </w:rPr>
              <w:t xml:space="preserve">Quinto </w:t>
            </w:r>
          </w:p>
          <w:p w14:paraId="7D259254" w14:textId="547C1272" w:rsidR="00A705A4" w:rsidRDefault="00A705A4" w:rsidP="00247C0E">
            <w:pPr>
              <w:jc w:val="center"/>
              <w:rPr>
                <w:sz w:val="24"/>
                <w:szCs w:val="24"/>
              </w:rPr>
            </w:pPr>
            <w:r>
              <w:rPr>
                <w:sz w:val="24"/>
                <w:szCs w:val="24"/>
              </w:rPr>
              <w:t>pago</w:t>
            </w:r>
          </w:p>
        </w:tc>
        <w:tc>
          <w:tcPr>
            <w:tcW w:w="851" w:type="dxa"/>
            <w:shd w:val="clear" w:color="auto" w:fill="auto"/>
            <w:vAlign w:val="center"/>
          </w:tcPr>
          <w:p w14:paraId="256BA930" w14:textId="77777777" w:rsidR="00A705A4" w:rsidRDefault="00A705A4" w:rsidP="00247C0E">
            <w:pPr>
              <w:jc w:val="center"/>
              <w:rPr>
                <w:sz w:val="24"/>
                <w:szCs w:val="24"/>
              </w:rPr>
            </w:pPr>
            <w:r>
              <w:rPr>
                <w:sz w:val="24"/>
                <w:szCs w:val="24"/>
              </w:rPr>
              <w:t>16</w:t>
            </w:r>
          </w:p>
        </w:tc>
      </w:tr>
      <w:tr w:rsidR="00A705A4" w14:paraId="184878F6" w14:textId="77777777" w:rsidTr="00247C0E">
        <w:tc>
          <w:tcPr>
            <w:tcW w:w="1129" w:type="dxa"/>
            <w:vMerge/>
          </w:tcPr>
          <w:p w14:paraId="5B5A52FC" w14:textId="77777777" w:rsidR="00A705A4" w:rsidRDefault="00A705A4" w:rsidP="00247C0E">
            <w:pPr>
              <w:jc w:val="center"/>
              <w:rPr>
                <w:sz w:val="24"/>
                <w:szCs w:val="24"/>
              </w:rPr>
            </w:pPr>
          </w:p>
        </w:tc>
        <w:tc>
          <w:tcPr>
            <w:tcW w:w="2127" w:type="dxa"/>
            <w:vAlign w:val="center"/>
          </w:tcPr>
          <w:p w14:paraId="332E861C" w14:textId="77777777" w:rsidR="00A705A4" w:rsidRDefault="00A705A4" w:rsidP="006D2510">
            <w:pPr>
              <w:jc w:val="center"/>
              <w:rPr>
                <w:sz w:val="24"/>
                <w:szCs w:val="24"/>
              </w:rPr>
            </w:pPr>
            <w:r>
              <w:rPr>
                <w:sz w:val="24"/>
                <w:szCs w:val="24"/>
              </w:rPr>
              <w:t>Reforestación y revegetación en un esquema de corredor biológico.</w:t>
            </w:r>
          </w:p>
        </w:tc>
        <w:tc>
          <w:tcPr>
            <w:tcW w:w="2976" w:type="dxa"/>
          </w:tcPr>
          <w:p w14:paraId="1ADB9D9E" w14:textId="77777777" w:rsidR="00A705A4" w:rsidRDefault="00A705A4" w:rsidP="006D2510">
            <w:pPr>
              <w:jc w:val="center"/>
              <w:rPr>
                <w:sz w:val="24"/>
                <w:szCs w:val="24"/>
              </w:rPr>
            </w:pPr>
            <w:r>
              <w:rPr>
                <w:sz w:val="24"/>
                <w:szCs w:val="24"/>
              </w:rPr>
              <w:t>Informe técnico y fotográfico.</w:t>
            </w:r>
          </w:p>
        </w:tc>
        <w:tc>
          <w:tcPr>
            <w:tcW w:w="1701" w:type="dxa"/>
            <w:shd w:val="clear" w:color="auto" w:fill="auto"/>
            <w:vAlign w:val="center"/>
          </w:tcPr>
          <w:p w14:paraId="36DC7D3A" w14:textId="77777777" w:rsidR="006D2510" w:rsidRDefault="00A705A4" w:rsidP="00247C0E">
            <w:pPr>
              <w:jc w:val="center"/>
              <w:rPr>
                <w:sz w:val="24"/>
                <w:szCs w:val="24"/>
              </w:rPr>
            </w:pPr>
            <w:r>
              <w:rPr>
                <w:sz w:val="24"/>
                <w:szCs w:val="24"/>
              </w:rPr>
              <w:t xml:space="preserve">Sexto </w:t>
            </w:r>
          </w:p>
          <w:p w14:paraId="763A67C6" w14:textId="43BCDD6E" w:rsidR="00A705A4" w:rsidRDefault="00A705A4" w:rsidP="00247C0E">
            <w:pPr>
              <w:jc w:val="center"/>
              <w:rPr>
                <w:sz w:val="24"/>
                <w:szCs w:val="24"/>
              </w:rPr>
            </w:pPr>
            <w:r>
              <w:rPr>
                <w:sz w:val="24"/>
                <w:szCs w:val="24"/>
              </w:rPr>
              <w:t>pago</w:t>
            </w:r>
          </w:p>
        </w:tc>
        <w:tc>
          <w:tcPr>
            <w:tcW w:w="851" w:type="dxa"/>
            <w:shd w:val="clear" w:color="auto" w:fill="auto"/>
            <w:vAlign w:val="center"/>
          </w:tcPr>
          <w:p w14:paraId="39AC0BAB" w14:textId="77777777" w:rsidR="00A705A4" w:rsidRDefault="00A705A4" w:rsidP="00247C0E">
            <w:pPr>
              <w:jc w:val="center"/>
              <w:rPr>
                <w:sz w:val="24"/>
                <w:szCs w:val="24"/>
              </w:rPr>
            </w:pPr>
            <w:r>
              <w:rPr>
                <w:sz w:val="24"/>
                <w:szCs w:val="24"/>
              </w:rPr>
              <w:t>16</w:t>
            </w:r>
          </w:p>
        </w:tc>
      </w:tr>
    </w:tbl>
    <w:p w14:paraId="07F8F63C" w14:textId="77777777" w:rsidR="00A705A4" w:rsidRDefault="00A705A4" w:rsidP="00E35916">
      <w:pPr>
        <w:ind w:right="20"/>
        <w:jc w:val="both"/>
        <w:rPr>
          <w:rFonts w:cs="Arial"/>
          <w:b/>
          <w:color w:val="000000" w:themeColor="text1"/>
          <w:u w:val="single"/>
        </w:rPr>
      </w:pPr>
    </w:p>
    <w:tbl>
      <w:tblPr>
        <w:tblStyle w:val="Tablaconcuadrcula"/>
        <w:tblW w:w="8789" w:type="dxa"/>
        <w:tblInd w:w="-5" w:type="dxa"/>
        <w:tblLayout w:type="fixed"/>
        <w:tblLook w:val="04A0" w:firstRow="1" w:lastRow="0" w:firstColumn="1" w:lastColumn="0" w:noHBand="0" w:noVBand="1"/>
      </w:tblPr>
      <w:tblGrid>
        <w:gridCol w:w="3261"/>
        <w:gridCol w:w="4677"/>
        <w:gridCol w:w="851"/>
      </w:tblGrid>
      <w:tr w:rsidR="006D2510" w:rsidRPr="003925C3" w14:paraId="6EC6BE5A" w14:textId="77777777" w:rsidTr="006D2510">
        <w:tc>
          <w:tcPr>
            <w:tcW w:w="3261" w:type="dxa"/>
          </w:tcPr>
          <w:p w14:paraId="417305C0" w14:textId="72036812" w:rsidR="006D2510" w:rsidRPr="00440CE1" w:rsidRDefault="00DF36D1" w:rsidP="00247C0E">
            <w:pPr>
              <w:jc w:val="center"/>
              <w:rPr>
                <w:b/>
                <w:sz w:val="24"/>
                <w:szCs w:val="24"/>
              </w:rPr>
            </w:pPr>
            <w:r>
              <w:rPr>
                <w:rFonts w:cs="Arial"/>
                <w:color w:val="FFFFFF" w:themeColor="background1"/>
                <w:sz w:val="24"/>
                <w:szCs w:val="24"/>
              </w:rPr>
              <w:t>.</w:t>
            </w:r>
            <w:r w:rsidR="006D2510" w:rsidRPr="00440CE1">
              <w:rPr>
                <w:b/>
                <w:sz w:val="24"/>
                <w:szCs w:val="24"/>
              </w:rPr>
              <w:t>ACTIVIDADES</w:t>
            </w:r>
          </w:p>
        </w:tc>
        <w:tc>
          <w:tcPr>
            <w:tcW w:w="4677" w:type="dxa"/>
          </w:tcPr>
          <w:p w14:paraId="74B0724F" w14:textId="77777777" w:rsidR="006D2510" w:rsidRPr="00440CE1" w:rsidRDefault="006D2510" w:rsidP="00247C0E">
            <w:pPr>
              <w:jc w:val="center"/>
              <w:rPr>
                <w:b/>
                <w:sz w:val="24"/>
                <w:szCs w:val="24"/>
              </w:rPr>
            </w:pPr>
            <w:r>
              <w:rPr>
                <w:b/>
                <w:sz w:val="24"/>
                <w:szCs w:val="24"/>
              </w:rPr>
              <w:t>FORMA DE PAGO</w:t>
            </w:r>
          </w:p>
          <w:p w14:paraId="301E3F8E" w14:textId="77777777" w:rsidR="006D2510" w:rsidRPr="00440CE1" w:rsidRDefault="006D2510" w:rsidP="00247C0E">
            <w:pPr>
              <w:jc w:val="center"/>
              <w:rPr>
                <w:b/>
                <w:sz w:val="24"/>
                <w:szCs w:val="24"/>
              </w:rPr>
            </w:pPr>
          </w:p>
        </w:tc>
        <w:tc>
          <w:tcPr>
            <w:tcW w:w="851" w:type="dxa"/>
          </w:tcPr>
          <w:p w14:paraId="1378F1FF" w14:textId="77777777" w:rsidR="006D2510" w:rsidRPr="003925C3" w:rsidRDefault="006D2510" w:rsidP="00247C0E">
            <w:pPr>
              <w:jc w:val="center"/>
              <w:rPr>
                <w:b/>
                <w:sz w:val="24"/>
                <w:szCs w:val="24"/>
              </w:rPr>
            </w:pPr>
            <w:r w:rsidRPr="003925C3">
              <w:rPr>
                <w:b/>
                <w:sz w:val="24"/>
                <w:szCs w:val="24"/>
              </w:rPr>
              <w:t>%</w:t>
            </w:r>
          </w:p>
          <w:p w14:paraId="21E87B16" w14:textId="77777777" w:rsidR="006D2510" w:rsidRPr="003925C3" w:rsidRDefault="006D2510" w:rsidP="00247C0E">
            <w:pPr>
              <w:jc w:val="center"/>
              <w:rPr>
                <w:b/>
                <w:sz w:val="24"/>
                <w:szCs w:val="24"/>
              </w:rPr>
            </w:pPr>
          </w:p>
        </w:tc>
      </w:tr>
      <w:tr w:rsidR="006D2510" w14:paraId="257A34AD" w14:textId="77777777" w:rsidTr="006D2510">
        <w:tc>
          <w:tcPr>
            <w:tcW w:w="3261" w:type="dxa"/>
            <w:vAlign w:val="center"/>
          </w:tcPr>
          <w:p w14:paraId="598167D9" w14:textId="77777777" w:rsidR="006D2510" w:rsidRDefault="006D2510" w:rsidP="00247C0E">
            <w:pPr>
              <w:jc w:val="center"/>
              <w:rPr>
                <w:sz w:val="24"/>
                <w:szCs w:val="24"/>
              </w:rPr>
            </w:pPr>
            <w:r>
              <w:rPr>
                <w:sz w:val="24"/>
                <w:szCs w:val="24"/>
              </w:rPr>
              <w:t>ENTREGA FINAL</w:t>
            </w:r>
          </w:p>
        </w:tc>
        <w:tc>
          <w:tcPr>
            <w:tcW w:w="4677" w:type="dxa"/>
          </w:tcPr>
          <w:p w14:paraId="5479D210" w14:textId="77777777" w:rsidR="006D2510" w:rsidRDefault="006D2510" w:rsidP="00247C0E">
            <w:pPr>
              <w:jc w:val="center"/>
              <w:rPr>
                <w:sz w:val="24"/>
                <w:szCs w:val="24"/>
              </w:rPr>
            </w:pPr>
            <w:r>
              <w:rPr>
                <w:sz w:val="24"/>
                <w:szCs w:val="24"/>
              </w:rPr>
              <w:t>A la entrega de los elementos enunciados en “Contenido de la  entrega final “</w:t>
            </w:r>
          </w:p>
        </w:tc>
        <w:tc>
          <w:tcPr>
            <w:tcW w:w="851" w:type="dxa"/>
          </w:tcPr>
          <w:p w14:paraId="607C8EAC" w14:textId="77777777" w:rsidR="006D2510" w:rsidRDefault="006D2510" w:rsidP="00247C0E">
            <w:pPr>
              <w:jc w:val="center"/>
              <w:rPr>
                <w:sz w:val="24"/>
                <w:szCs w:val="24"/>
              </w:rPr>
            </w:pPr>
            <w:r>
              <w:rPr>
                <w:sz w:val="24"/>
                <w:szCs w:val="24"/>
              </w:rPr>
              <w:t>10</w:t>
            </w:r>
          </w:p>
        </w:tc>
      </w:tr>
    </w:tbl>
    <w:p w14:paraId="45F1ECC5" w14:textId="514DFE16" w:rsidR="006760A7" w:rsidRPr="006760A7" w:rsidRDefault="006760A7" w:rsidP="006760A7">
      <w:pPr>
        <w:pStyle w:val="Prrafodelista"/>
        <w:spacing w:line="240" w:lineRule="auto"/>
        <w:ind w:left="0"/>
        <w:jc w:val="both"/>
        <w:rPr>
          <w:rFonts w:cs="Arial"/>
          <w:color w:val="FFFFFF" w:themeColor="background1"/>
          <w:sz w:val="24"/>
          <w:szCs w:val="24"/>
        </w:rPr>
      </w:pPr>
    </w:p>
    <w:p w14:paraId="6B56FC70" w14:textId="00D85C49" w:rsidR="00E35916" w:rsidRPr="00042540" w:rsidRDefault="00E35916" w:rsidP="006D2510">
      <w:pPr>
        <w:pStyle w:val="Prrafodelista"/>
        <w:spacing w:line="240" w:lineRule="auto"/>
        <w:ind w:left="0"/>
        <w:jc w:val="both"/>
        <w:rPr>
          <w:rFonts w:cs="Arial"/>
          <w:b/>
          <w:color w:val="000000"/>
          <w:sz w:val="24"/>
          <w:szCs w:val="24"/>
        </w:rPr>
      </w:pPr>
      <w:r w:rsidRPr="00042540">
        <w:rPr>
          <w:rFonts w:cs="Arial"/>
          <w:color w:val="FFFFFF" w:themeColor="background1"/>
          <w:sz w:val="24"/>
          <w:szCs w:val="24"/>
        </w:rPr>
        <w:t>O ZAPOPAN, JAL.</w:t>
      </w:r>
    </w:p>
    <w:p w14:paraId="5D255702" w14:textId="66F8B553"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29BD625C" w14:textId="3F914E23" w:rsidR="006D2510" w:rsidRPr="006D2510" w:rsidRDefault="00E35916" w:rsidP="006D2510">
      <w:pPr>
        <w:autoSpaceDE w:val="0"/>
        <w:autoSpaceDN w:val="0"/>
        <w:adjustRightInd w:val="0"/>
        <w:spacing w:after="160" w:line="259" w:lineRule="auto"/>
        <w:contextualSpacing/>
        <w:jc w:val="both"/>
        <w:rPr>
          <w:sz w:val="20"/>
          <w:szCs w:val="20"/>
        </w:rPr>
      </w:pPr>
      <w:r w:rsidRPr="00B615E5">
        <w:rPr>
          <w:rFonts w:cs="Arial"/>
          <w:b/>
          <w:color w:val="000000" w:themeColor="text1"/>
        </w:rPr>
        <w:t>PRIMERO.-</w:t>
      </w:r>
      <w:r w:rsidRPr="002F662D">
        <w:rPr>
          <w:rFonts w:cs="Arial"/>
          <w:color w:val="000000" w:themeColor="text1"/>
        </w:rPr>
        <w:t xml:space="preserve"> Que valorados los aspectos legales, técnicos y económicos y con el fin de asegurar las mejores condiciones disponibles para el Municipio de Zapotlán el Grande, Jalisco, resulta conveniente contratar la </w:t>
      </w:r>
      <w:r w:rsidR="002F662D" w:rsidRPr="002F662D">
        <w:rPr>
          <w:rFonts w:cs="Arial"/>
          <w:color w:val="000000" w:themeColor="text1"/>
        </w:rPr>
        <w:t xml:space="preserve">prestación de servicios </w:t>
      </w:r>
      <w:r w:rsidR="006D2510">
        <w:rPr>
          <w:rFonts w:cs="Arial"/>
          <w:color w:val="000000" w:themeColor="text1"/>
        </w:rPr>
        <w:t>para “</w:t>
      </w:r>
      <w:r w:rsidR="006D2510" w:rsidRPr="006D2510">
        <w:rPr>
          <w:sz w:val="20"/>
          <w:szCs w:val="20"/>
        </w:rPr>
        <w:t>PROYECTO ASISTENCIA TÉCNICA Y  SUPERVISIÓN PARA LA CONSTRUCCIÓN DE ECOTECNIAS DE RETENCIÓN DE SUELO E INFILTRACIÓN DE AGUA, PROGRAMA PARA REHABILITACIÓN DE LA MICROCUENCA SALTO DE CRISTO Y LA IMPLEMENTACIÓN DE LA PRIMER ETAPA DE DICHO PROGRAMA, EN EL MUNICIPIO DE ZAPOTLÁN EL GRANDE, JALISCO</w:t>
      </w:r>
      <w:r w:rsidR="006D2510">
        <w:rPr>
          <w:sz w:val="20"/>
          <w:szCs w:val="20"/>
        </w:rPr>
        <w:t>.”</w:t>
      </w:r>
    </w:p>
    <w:p w14:paraId="57422458" w14:textId="19ED7E39" w:rsidR="00E35916" w:rsidRPr="002F662D" w:rsidRDefault="00E35916" w:rsidP="00E35916">
      <w:pPr>
        <w:pStyle w:val="Prrafodelista"/>
        <w:spacing w:after="120" w:line="240" w:lineRule="auto"/>
        <w:ind w:left="0"/>
        <w:jc w:val="both"/>
        <w:rPr>
          <w:rFonts w:cs="Arial"/>
          <w:color w:val="000000" w:themeColor="text1"/>
          <w:sz w:val="24"/>
          <w:szCs w:val="24"/>
        </w:rPr>
      </w:pP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06146D62" w14:textId="77777777" w:rsidR="00E35916" w:rsidRPr="00431967" w:rsidRDefault="00E35916" w:rsidP="00E35916">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14:paraId="58B4EDC4" w14:textId="77777777" w:rsidR="00E35916" w:rsidRPr="00042540" w:rsidRDefault="00E35916" w:rsidP="00E35916">
      <w:pPr>
        <w:pStyle w:val="ecxmsonormal"/>
        <w:shd w:val="clear" w:color="auto" w:fill="FFFFFF"/>
        <w:spacing w:after="0"/>
        <w:jc w:val="both"/>
        <w:rPr>
          <w:rFonts w:asciiTheme="minorHAnsi" w:hAnsiTheme="minorHAnsi" w:cs="Arial"/>
          <w:b/>
        </w:rPr>
      </w:pPr>
    </w:p>
    <w:p w14:paraId="4A6C3B76" w14:textId="77E40935" w:rsidR="00E35916" w:rsidRPr="00E96812" w:rsidRDefault="00E35916" w:rsidP="00E35916">
      <w:pPr>
        <w:jc w:val="both"/>
        <w:rPr>
          <w:b/>
        </w:rPr>
      </w:pPr>
      <w:r w:rsidRPr="00042540">
        <w:t xml:space="preserve">El presente criterio se acredita en virtud de que se </w:t>
      </w:r>
      <w:r>
        <w:t>contratará</w:t>
      </w:r>
      <w:r w:rsidRPr="00042540">
        <w:t xml:space="preserve"> a la persona </w:t>
      </w:r>
      <w:r w:rsidR="002F662D">
        <w:t xml:space="preserve">física </w:t>
      </w:r>
      <w:r w:rsidR="002F662D" w:rsidRPr="00042540">
        <w:t>que</w:t>
      </w:r>
      <w:r w:rsidRPr="00042540">
        <w:t xml:space="preserv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w:t>
      </w:r>
      <w:r w:rsidR="002F662D">
        <w:t xml:space="preserve">especialidad y </w:t>
      </w:r>
      <w:r w:rsidR="002F662D" w:rsidRPr="00042540">
        <w:t>calidad</w:t>
      </w:r>
      <w:r w:rsidRPr="00042540">
        <w:t xml:space="preserve"> de los servicios en valor de mercado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w:t>
      </w:r>
      <w:r w:rsidR="00DD6AB4">
        <w:t xml:space="preserve"> </w:t>
      </w:r>
      <w:r w:rsidR="00DD6AB4">
        <w:rPr>
          <w:b/>
        </w:rPr>
        <w:t>ING</w:t>
      </w:r>
      <w:r w:rsidR="00DD6AB4" w:rsidRPr="00DD6AB4">
        <w:rPr>
          <w:b/>
        </w:rPr>
        <w:t>. DANIEL OCHOA CEBALLOS.</w:t>
      </w:r>
    </w:p>
    <w:p w14:paraId="73BDF8EF" w14:textId="77777777" w:rsidR="002F662D" w:rsidRDefault="002F662D"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743888B2" w14:textId="2A0AA4F9" w:rsidR="00E35916" w:rsidRPr="00042540" w:rsidRDefault="00E35916" w:rsidP="00E35916">
      <w:pPr>
        <w:pStyle w:val="Prrafodelista"/>
        <w:spacing w:after="120" w:line="240" w:lineRule="auto"/>
        <w:ind w:left="0"/>
        <w:jc w:val="both"/>
        <w:rPr>
          <w:b/>
          <w:bCs/>
          <w:sz w:val="24"/>
          <w:szCs w:val="24"/>
        </w:rPr>
      </w:pPr>
      <w:r w:rsidRPr="00042540">
        <w:rPr>
          <w:sz w:val="24"/>
          <w:szCs w:val="24"/>
        </w:rPr>
        <w:t xml:space="preserve">Este criterio se acredita, en virtud de que la </w:t>
      </w:r>
      <w:r w:rsidR="002F662D">
        <w:rPr>
          <w:sz w:val="24"/>
          <w:szCs w:val="24"/>
        </w:rPr>
        <w:t xml:space="preserve">contratación de servicios </w:t>
      </w:r>
      <w:r w:rsidR="002F662D" w:rsidRPr="00042540">
        <w:rPr>
          <w:sz w:val="24"/>
          <w:szCs w:val="24"/>
        </w:rPr>
        <w:t>antes</w:t>
      </w:r>
      <w:r w:rsidR="002F662D">
        <w:rPr>
          <w:sz w:val="24"/>
          <w:szCs w:val="24"/>
        </w:rPr>
        <w:t xml:space="preserve"> mencionados</w:t>
      </w:r>
      <w:r w:rsidR="00431967">
        <w:rPr>
          <w:sz w:val="24"/>
          <w:szCs w:val="24"/>
        </w:rPr>
        <w:t>, es p</w:t>
      </w:r>
      <w:r w:rsidRPr="00042540">
        <w:rPr>
          <w:sz w:val="24"/>
          <w:szCs w:val="24"/>
        </w:rPr>
        <w:t>recisamente lo que garantiza</w:t>
      </w:r>
      <w:r w:rsidR="00431967">
        <w:rPr>
          <w:sz w:val="24"/>
          <w:szCs w:val="24"/>
        </w:rPr>
        <w:t xml:space="preserve"> la solicitud de </w:t>
      </w:r>
      <w:r w:rsidR="006D2510">
        <w:rPr>
          <w:sz w:val="24"/>
          <w:szCs w:val="24"/>
        </w:rPr>
        <w:t xml:space="preserve">proyecto realizada por </w:t>
      </w:r>
      <w:r w:rsidR="00431967">
        <w:rPr>
          <w:sz w:val="24"/>
          <w:szCs w:val="24"/>
        </w:rPr>
        <w:t>l</w:t>
      </w:r>
      <w:r w:rsidR="006D2510">
        <w:rPr>
          <w:sz w:val="24"/>
          <w:szCs w:val="24"/>
        </w:rPr>
        <w:t>a</w:t>
      </w:r>
      <w:r w:rsidR="00431967">
        <w:rPr>
          <w:sz w:val="24"/>
          <w:szCs w:val="24"/>
        </w:rPr>
        <w:t xml:space="preserve"> Ing.</w:t>
      </w:r>
      <w:r w:rsidR="006D2510">
        <w:rPr>
          <w:sz w:val="24"/>
          <w:szCs w:val="24"/>
        </w:rPr>
        <w:t xml:space="preserve"> Isis Edith Santana Sánchez Directora de Medio Ambiente y Desarrollo Sustentable</w:t>
      </w:r>
      <w:r w:rsidR="00431967">
        <w:rPr>
          <w:sz w:val="24"/>
          <w:szCs w:val="24"/>
        </w:rPr>
        <w:t xml:space="preserve">, </w:t>
      </w:r>
      <w:r w:rsidR="006D2510">
        <w:rPr>
          <w:sz w:val="24"/>
          <w:szCs w:val="24"/>
        </w:rPr>
        <w:t xml:space="preserve">del </w:t>
      </w:r>
      <w:r w:rsidR="00431967">
        <w:rPr>
          <w:sz w:val="24"/>
          <w:szCs w:val="24"/>
        </w:rPr>
        <w:t>Municipio de Zapotlán el G</w:t>
      </w:r>
      <w:r w:rsidRPr="00042540">
        <w:rPr>
          <w:sz w:val="24"/>
          <w:szCs w:val="24"/>
        </w:rPr>
        <w:t>rande</w:t>
      </w:r>
      <w:r>
        <w:rPr>
          <w:sz w:val="24"/>
          <w:szCs w:val="24"/>
        </w:rPr>
        <w:t>,</w:t>
      </w:r>
      <w:r w:rsidR="00431967">
        <w:rPr>
          <w:sz w:val="24"/>
          <w:szCs w:val="24"/>
        </w:rPr>
        <w:t xml:space="preserve"> Jalisco</w:t>
      </w:r>
      <w:r w:rsidRPr="00042540">
        <w:rPr>
          <w:sz w:val="24"/>
          <w:szCs w:val="24"/>
        </w:rPr>
        <w:t xml:space="preserve">.  </w:t>
      </w:r>
    </w:p>
    <w:p w14:paraId="30FCACC2" w14:textId="77777777" w:rsidR="00E35916" w:rsidRPr="00042540" w:rsidRDefault="00E35916" w:rsidP="00E35916">
      <w:pPr>
        <w:pStyle w:val="Prrafodelista"/>
        <w:spacing w:before="120" w:after="120" w:line="240" w:lineRule="auto"/>
        <w:ind w:left="0"/>
        <w:jc w:val="both"/>
        <w:rPr>
          <w:b/>
          <w:bCs/>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06E8E68B" w14:textId="77777777" w:rsidR="00E35916" w:rsidRPr="00042540" w:rsidRDefault="00E35916" w:rsidP="00E35916">
      <w:pPr>
        <w:pStyle w:val="Prrafodelista"/>
        <w:spacing w:before="120" w:after="120" w:line="240" w:lineRule="auto"/>
        <w:ind w:left="0"/>
        <w:jc w:val="both"/>
        <w:rPr>
          <w:b/>
          <w:bCs/>
          <w:sz w:val="24"/>
          <w:szCs w:val="24"/>
        </w:rPr>
      </w:pPr>
    </w:p>
    <w:p w14:paraId="48BA6693" w14:textId="7F7C3781" w:rsidR="00B97E31" w:rsidRDefault="00E35916" w:rsidP="001E0010">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 contratación de la </w:t>
      </w:r>
      <w:r w:rsidR="00431967">
        <w:rPr>
          <w:sz w:val="24"/>
          <w:szCs w:val="24"/>
        </w:rPr>
        <w:t>prestación de servicios</w:t>
      </w:r>
      <w:r w:rsidRPr="00042540">
        <w:rPr>
          <w:sz w:val="24"/>
          <w:szCs w:val="24"/>
        </w:rPr>
        <w:t xml:space="preserve">, cubrirá las necesidades </w:t>
      </w:r>
      <w:r w:rsidR="00431967" w:rsidRPr="00042540">
        <w:rPr>
          <w:sz w:val="24"/>
          <w:szCs w:val="24"/>
        </w:rPr>
        <w:t>de</w:t>
      </w:r>
      <w:r w:rsidR="006D2510">
        <w:rPr>
          <w:sz w:val="24"/>
          <w:szCs w:val="24"/>
        </w:rPr>
        <w:t xml:space="preserve"> la Dirección de Medio Ambiente y Desarrollo Sustentable de este Municipio</w:t>
      </w:r>
      <w:r w:rsidRPr="00042540">
        <w:rPr>
          <w:sz w:val="24"/>
          <w:szCs w:val="24"/>
        </w:rPr>
        <w:t xml:space="preserve"> y con ello cumplirá con las obligaciones contraídas con la ciudadanía</w:t>
      </w:r>
      <w:r w:rsidR="00431967">
        <w:rPr>
          <w:sz w:val="24"/>
          <w:szCs w:val="24"/>
        </w:rPr>
        <w:t xml:space="preserve"> en materia ambiental</w:t>
      </w:r>
      <w:r w:rsidR="006D2510">
        <w:rPr>
          <w:sz w:val="24"/>
          <w:szCs w:val="24"/>
        </w:rPr>
        <w:t>.</w:t>
      </w:r>
      <w:r w:rsidRPr="00042540">
        <w:rPr>
          <w:sz w:val="24"/>
          <w:szCs w:val="24"/>
        </w:rPr>
        <w:t xml:space="preserve"> </w:t>
      </w:r>
    </w:p>
    <w:p w14:paraId="3716A3DD" w14:textId="77777777" w:rsidR="001E0010" w:rsidRPr="001E0010" w:rsidRDefault="001E0010" w:rsidP="001E0010">
      <w:pPr>
        <w:pStyle w:val="Prrafodelista"/>
        <w:spacing w:before="120" w:after="120" w:line="240" w:lineRule="auto"/>
        <w:ind w:left="0"/>
        <w:jc w:val="both"/>
        <w:rPr>
          <w:sz w:val="24"/>
          <w:szCs w:val="24"/>
        </w:rPr>
      </w:pPr>
    </w:p>
    <w:p w14:paraId="62A0A5E3" w14:textId="77777777" w:rsidR="00E35916" w:rsidRPr="00431967" w:rsidRDefault="00E35916" w:rsidP="00E35916">
      <w:pPr>
        <w:pStyle w:val="1"/>
        <w:spacing w:before="120"/>
        <w:ind w:left="0"/>
        <w:rPr>
          <w:rFonts w:asciiTheme="minorHAnsi" w:hAnsiTheme="minorHAnsi"/>
          <w:b/>
          <w:bCs/>
          <w:u w:val="single"/>
        </w:rPr>
      </w:pPr>
      <w:r w:rsidRPr="00431967">
        <w:rPr>
          <w:rFonts w:asciiTheme="minorHAnsi" w:hAnsiTheme="minorHAnsi"/>
          <w:b/>
          <w:bCs/>
          <w:u w:val="single"/>
        </w:rPr>
        <w:t xml:space="preserve">Imparcialidad </w:t>
      </w:r>
    </w:p>
    <w:p w14:paraId="19E53CE2" w14:textId="56AB6B35" w:rsidR="00E35916" w:rsidRPr="00DF36D1" w:rsidRDefault="00E35916" w:rsidP="00E35916">
      <w:pPr>
        <w:spacing w:before="120" w:after="120"/>
        <w:jc w:val="both"/>
        <w:rPr>
          <w:rFonts w:eastAsia="Times New Roman" w:cs="Arial"/>
          <w:b/>
          <w:i/>
          <w:u w:val="single"/>
        </w:rPr>
      </w:pPr>
      <w:r w:rsidRPr="00042540">
        <w:rPr>
          <w:rFonts w:cs="Arial"/>
        </w:rPr>
        <w:t xml:space="preserve">Este criterio se acredita, en virtud de que la selección del procedimiento de </w:t>
      </w:r>
      <w:r w:rsidR="006D2510">
        <w:rPr>
          <w:rFonts w:cs="Arial"/>
        </w:rPr>
        <w:t xml:space="preserve">Adquisición, </w:t>
      </w:r>
      <w:r w:rsidRPr="00042540">
        <w:rPr>
          <w:rFonts w:cs="Arial"/>
        </w:rPr>
        <w:t>encuadra en el artículo</w:t>
      </w:r>
      <w:r>
        <w:rPr>
          <w:rFonts w:cs="Arial"/>
        </w:rPr>
        <w:t xml:space="preserve"> 43 fracción</w:t>
      </w:r>
      <w:r w:rsidR="006D2510">
        <w:rPr>
          <w:rFonts w:cs="Arial"/>
        </w:rPr>
        <w:t xml:space="preserve"> I, numeral I,  incisos d) y e) y </w:t>
      </w:r>
      <w:r>
        <w:rPr>
          <w:rFonts w:cs="Arial"/>
        </w:rPr>
        <w:t xml:space="preserve"> </w:t>
      </w:r>
      <w:r w:rsidR="006D2510">
        <w:rPr>
          <w:rFonts w:cs="Arial"/>
        </w:rPr>
        <w:t xml:space="preserve">numeral </w:t>
      </w:r>
      <w:r>
        <w:rPr>
          <w:rFonts w:cs="Arial"/>
        </w:rPr>
        <w:t xml:space="preserve">II, incisos a), b) del </w:t>
      </w:r>
      <w:r w:rsidRPr="00DB0868">
        <w:rPr>
          <w:rFonts w:cs="ArialMT"/>
        </w:rPr>
        <w:t>Reglamento de Compras Gubernamentales, Contratación de Servicios, Arrendamientos y Enajenaciones, para el Municipio de Zapotlán el Grande, Jalisco</w:t>
      </w:r>
      <w:r>
        <w:rPr>
          <w:rFonts w:cs="ArialMT"/>
        </w:rPr>
        <w:t>,</w:t>
      </w:r>
      <w:r w:rsidRPr="00042540">
        <w:rPr>
          <w:rFonts w:eastAsia="Times New Roman" w:cs="Arial"/>
          <w:b/>
          <w:i/>
          <w:u w:val="single"/>
        </w:rPr>
        <w:t xml:space="preserve"> 43, </w:t>
      </w:r>
      <w:r w:rsidR="006D2510">
        <w:rPr>
          <w:rFonts w:eastAsia="Times New Roman" w:cs="Arial"/>
          <w:b/>
          <w:i/>
          <w:u w:val="single"/>
        </w:rPr>
        <w:t xml:space="preserve">Fracción I. Adjudicación Directa, I. Por Proveedor único cuando: </w:t>
      </w:r>
      <w:r w:rsidR="006D2510" w:rsidRPr="00431967">
        <w:rPr>
          <w:rFonts w:eastAsia="Times New Roman" w:cs="Arial"/>
          <w:b/>
          <w:i/>
          <w:u w:val="single"/>
        </w:rPr>
        <w:t>d) Se trate de bienes y servicios artístic</w:t>
      </w:r>
      <w:r w:rsidR="006D2510">
        <w:rPr>
          <w:rFonts w:eastAsia="Times New Roman" w:cs="Arial"/>
          <w:b/>
          <w:i/>
          <w:u w:val="single"/>
        </w:rPr>
        <w:t xml:space="preserve">os, culturales o profesionales; </w:t>
      </w:r>
      <w:r w:rsidR="006D2510" w:rsidRPr="00431967">
        <w:rPr>
          <w:rFonts w:eastAsia="Times New Roman" w:cs="Arial"/>
          <w:b/>
          <w:i/>
          <w:u w:val="single"/>
        </w:rPr>
        <w:t>e) Se trate de compras cuyos montos sean menores a 2,000Unidades de Medida Actualización vigentes en el momento de la cotización</w:t>
      </w:r>
      <w:r w:rsidR="00C72559">
        <w:rPr>
          <w:rFonts w:eastAsia="Times New Roman" w:cs="Arial"/>
          <w:b/>
          <w:i/>
          <w:u w:val="single"/>
        </w:rPr>
        <w:t>; Fracción</w:t>
      </w:r>
      <w:r w:rsidR="00431967">
        <w:rPr>
          <w:rFonts w:eastAsia="Times New Roman" w:cs="Arial"/>
          <w:b/>
          <w:i/>
          <w:u w:val="single"/>
        </w:rPr>
        <w:t xml:space="preserve"> II</w:t>
      </w:r>
      <w:r w:rsidR="00C72559">
        <w:rPr>
          <w:rFonts w:eastAsia="Times New Roman" w:cs="Arial"/>
          <w:b/>
          <w:i/>
          <w:u w:val="single"/>
        </w:rPr>
        <w:t xml:space="preserve"> Por Adquisición Urgente cuando: a)Existan necesidades apremiantes, imprevistas o extremas; b) La carencia de bienes o servicios pongan en peligro la vida de ciudadanos o sus bienes:</w:t>
      </w:r>
      <w:r w:rsidRPr="00042540">
        <w:t xml:space="preserv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7A991F16" w14:textId="77777777" w:rsidR="001E0010" w:rsidRDefault="001E0010" w:rsidP="00E35916">
      <w:pPr>
        <w:spacing w:before="120" w:after="120"/>
        <w:jc w:val="both"/>
        <w:rPr>
          <w:rFonts w:cs="Arial"/>
          <w:b/>
          <w:bCs/>
          <w:u w:val="single"/>
        </w:rPr>
      </w:pPr>
    </w:p>
    <w:p w14:paraId="5F4A8BF9" w14:textId="77777777" w:rsidR="001E0010" w:rsidRDefault="001E0010" w:rsidP="00E35916">
      <w:pPr>
        <w:spacing w:before="120" w:after="120"/>
        <w:jc w:val="both"/>
        <w:rPr>
          <w:rFonts w:cs="Arial"/>
          <w:b/>
          <w:bCs/>
          <w:u w:val="single"/>
        </w:rPr>
      </w:pPr>
    </w:p>
    <w:p w14:paraId="093CAB98" w14:textId="77777777" w:rsidR="00C72559" w:rsidRDefault="00C72559" w:rsidP="00E35916">
      <w:pPr>
        <w:spacing w:before="120" w:after="120"/>
        <w:jc w:val="both"/>
        <w:rPr>
          <w:rFonts w:cs="Arial"/>
          <w:b/>
          <w:bCs/>
          <w:u w:val="single"/>
        </w:rPr>
      </w:pPr>
    </w:p>
    <w:p w14:paraId="778FA9CD" w14:textId="77777777" w:rsidR="00C72559" w:rsidRPr="0079127E" w:rsidRDefault="00C72559" w:rsidP="00E35916">
      <w:pPr>
        <w:spacing w:before="120" w:after="120"/>
        <w:jc w:val="both"/>
        <w:rPr>
          <w:rFonts w:cs="Arial"/>
          <w:b/>
          <w:bCs/>
          <w:sz w:val="16"/>
          <w:szCs w:val="16"/>
          <w:u w:val="single"/>
        </w:rPr>
      </w:pPr>
    </w:p>
    <w:p w14:paraId="0A5D6BAB" w14:textId="77777777" w:rsidR="00E35916" w:rsidRPr="00431967" w:rsidRDefault="00E35916" w:rsidP="00E35916">
      <w:pPr>
        <w:spacing w:before="120" w:after="120"/>
        <w:jc w:val="both"/>
        <w:rPr>
          <w:rFonts w:cs="Arial"/>
          <w:b/>
          <w:bCs/>
          <w:u w:val="single"/>
        </w:rPr>
      </w:pPr>
      <w:r w:rsidRPr="00431967">
        <w:rPr>
          <w:rFonts w:cs="Arial"/>
          <w:b/>
          <w:bCs/>
          <w:u w:val="single"/>
        </w:rPr>
        <w:t>Honradez</w:t>
      </w:r>
    </w:p>
    <w:p w14:paraId="3CF83020" w14:textId="183D3441" w:rsidR="00E35916" w:rsidRDefault="00E35916" w:rsidP="00E3591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w:t>
      </w:r>
      <w:r w:rsidR="00C72559">
        <w:rPr>
          <w:rFonts w:cs="Arial"/>
        </w:rPr>
        <w:t xml:space="preserve"> por adjudicación directa, proveedor único y adquisición urgente</w:t>
      </w:r>
      <w:r w:rsidRPr="00042540">
        <w:rPr>
          <w:rFonts w:cs="Arial"/>
        </w:rPr>
        <w:t xml:space="preserve">, </w:t>
      </w:r>
      <w:r>
        <w:rPr>
          <w:rFonts w:cs="Arial"/>
        </w:rPr>
        <w:t>justificándose la</w:t>
      </w:r>
      <w:r w:rsidRPr="00042540">
        <w:rPr>
          <w:rFonts w:cs="Arial"/>
        </w:rPr>
        <w:t xml:space="preserve"> excepción a la Licitación Pública.</w:t>
      </w:r>
    </w:p>
    <w:p w14:paraId="31E7592D" w14:textId="77777777" w:rsidR="00017CF1" w:rsidRPr="00C72559" w:rsidRDefault="00017CF1" w:rsidP="00017CF1">
      <w:pPr>
        <w:spacing w:after="160" w:line="259" w:lineRule="auto"/>
        <w:contextualSpacing/>
        <w:rPr>
          <w:rFonts w:eastAsia="Calibri" w:cs="Calibri Light"/>
          <w:b/>
          <w:u w:val="single"/>
          <w:lang w:val="es-MX" w:eastAsia="en-US"/>
        </w:rPr>
      </w:pPr>
      <w:r w:rsidRPr="00C72559">
        <w:rPr>
          <w:rFonts w:eastAsia="Calibri" w:cs="Calibri Light"/>
          <w:b/>
          <w:u w:val="single"/>
          <w:lang w:val="es-MX" w:eastAsia="en-US"/>
        </w:rPr>
        <w:t>Número de personas que prestarán el servicio.</w:t>
      </w:r>
    </w:p>
    <w:p w14:paraId="6000320D" w14:textId="405BF97C" w:rsidR="00017CF1" w:rsidRPr="00C72559" w:rsidRDefault="00C72559" w:rsidP="00017CF1">
      <w:pPr>
        <w:spacing w:after="160" w:line="259" w:lineRule="auto"/>
        <w:contextualSpacing/>
        <w:rPr>
          <w:rFonts w:eastAsia="Calibri" w:cs="Calibri Light"/>
          <w:lang w:val="es-MX" w:eastAsia="en-US"/>
        </w:rPr>
      </w:pPr>
      <w:r w:rsidRPr="00C72559">
        <w:rPr>
          <w:rFonts w:eastAsia="Calibri" w:cs="Calibri Light"/>
          <w:lang w:val="es-MX" w:eastAsia="en-US"/>
        </w:rPr>
        <w:t>Una Persona.</w:t>
      </w:r>
    </w:p>
    <w:p w14:paraId="43F17071" w14:textId="77777777" w:rsidR="00017CF1" w:rsidRPr="00017CF1" w:rsidRDefault="00017CF1" w:rsidP="00017CF1">
      <w:pPr>
        <w:spacing w:after="160" w:line="259" w:lineRule="auto"/>
        <w:contextualSpacing/>
        <w:rPr>
          <w:rFonts w:ascii="Calibri Light" w:eastAsia="Calibri" w:hAnsi="Calibri Light" w:cs="Calibri Light"/>
          <w:lang w:val="es-MX" w:eastAsia="en-US"/>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4945D28C" w:rsidR="00431967" w:rsidRDefault="00C72559" w:rsidP="00431967">
      <w:pPr>
        <w:spacing w:after="160" w:line="259" w:lineRule="auto"/>
        <w:contextualSpacing/>
        <w:rPr>
          <w:rFonts w:cs="ArialMT"/>
        </w:rPr>
      </w:pPr>
      <w:r>
        <w:rPr>
          <w:rFonts w:cs="ArialMT"/>
        </w:rPr>
        <w:t>Dirección</w:t>
      </w:r>
      <w:r w:rsidR="00431967" w:rsidRPr="00431967">
        <w:rPr>
          <w:rFonts w:cs="ArialMT"/>
        </w:rPr>
        <w:t xml:space="preserve"> de</w:t>
      </w:r>
      <w:r>
        <w:rPr>
          <w:rFonts w:cs="ArialMT"/>
        </w:rPr>
        <w:t xml:space="preserve"> Medio ambiente y Desarrollo Sustentable del Municipio de Zapotlán</w:t>
      </w:r>
      <w:r w:rsidR="0079127E">
        <w:rPr>
          <w:rFonts w:cs="ArialMT"/>
        </w:rPr>
        <w:t xml:space="preserve"> el Grande, Jalisco.</w:t>
      </w:r>
    </w:p>
    <w:p w14:paraId="57BD5328" w14:textId="77777777" w:rsidR="00C72559" w:rsidRPr="00431967" w:rsidRDefault="00C72559" w:rsidP="00431967">
      <w:pPr>
        <w:spacing w:after="160" w:line="259" w:lineRule="auto"/>
        <w:contextualSpacing/>
        <w:rPr>
          <w:rFonts w:cs="ArialMT"/>
        </w:rPr>
      </w:pPr>
    </w:p>
    <w:p w14:paraId="3A5A7540" w14:textId="77777777" w:rsidR="005E4B69" w:rsidRPr="005E4B69" w:rsidRDefault="005E4B69" w:rsidP="005E4B69">
      <w:pPr>
        <w:spacing w:before="120" w:after="120"/>
        <w:jc w:val="both"/>
        <w:rPr>
          <w:rFonts w:cs="Arial"/>
          <w:b/>
          <w:u w:val="single"/>
        </w:rPr>
      </w:pPr>
      <w:r w:rsidRPr="005E4B69">
        <w:rPr>
          <w:rFonts w:cs="Arial"/>
          <w:b/>
          <w:u w:val="single"/>
        </w:rPr>
        <w:t xml:space="preserve">Garantía de calidad. </w:t>
      </w:r>
    </w:p>
    <w:p w14:paraId="4C8F88DD" w14:textId="2AC05567" w:rsidR="00431967" w:rsidRPr="005E4B69" w:rsidRDefault="005E4B69" w:rsidP="005E4B69">
      <w:pPr>
        <w:spacing w:before="120" w:after="120"/>
        <w:jc w:val="both"/>
        <w:rPr>
          <w:rFonts w:cs="Arial"/>
        </w:rPr>
      </w:pPr>
      <w:r w:rsidRPr="00A17D50">
        <w:rPr>
          <w:rFonts w:cs="Arial"/>
        </w:rPr>
        <w:t>Los diestros trabajan con un estricto código de ética, por lo que el dictamen solo mostrara lo que se puede demostrar con el método científico.</w:t>
      </w:r>
    </w:p>
    <w:p w14:paraId="1B11220B" w14:textId="002C457C" w:rsidR="00431967" w:rsidRDefault="00DF36D1" w:rsidP="00DF36D1">
      <w:pPr>
        <w:spacing w:after="160" w:line="259" w:lineRule="auto"/>
        <w:contextualSpacing/>
        <w:jc w:val="both"/>
        <w:rPr>
          <w:rFonts w:cs="ArialMT"/>
        </w:rPr>
      </w:pPr>
      <w:r w:rsidRPr="00DD6AB4">
        <w:rPr>
          <w:rFonts w:cs="ArialMT"/>
        </w:rPr>
        <w:t>La persona designada para d</w:t>
      </w:r>
      <w:r w:rsidR="00431967" w:rsidRPr="00DD6AB4">
        <w:rPr>
          <w:rFonts w:cs="ArialMT"/>
        </w:rPr>
        <w:t xml:space="preserve">ar seguimiento al proceso de la </w:t>
      </w:r>
      <w:r w:rsidRPr="00DD6AB4">
        <w:rPr>
          <w:rFonts w:cs="ArialMT"/>
        </w:rPr>
        <w:t>contratación</w:t>
      </w:r>
      <w:r w:rsidR="00C72559" w:rsidRPr="00DD6AB4">
        <w:rPr>
          <w:rFonts w:cs="ArialMT"/>
        </w:rPr>
        <w:t>,</w:t>
      </w:r>
      <w:r w:rsidRPr="00DD6AB4">
        <w:rPr>
          <w:rFonts w:cs="ArialMT"/>
        </w:rPr>
        <w:t xml:space="preserve"> una</w:t>
      </w:r>
      <w:r w:rsidR="00431967" w:rsidRPr="00DD6AB4">
        <w:rPr>
          <w:rFonts w:cs="ArialMT"/>
        </w:rPr>
        <w:t xml:space="preserve"> vez </w:t>
      </w:r>
      <w:r w:rsidRPr="00DD6AB4">
        <w:rPr>
          <w:rFonts w:cs="ArialMT"/>
        </w:rPr>
        <w:t>realizadas las gestiones para la contratación y generar</w:t>
      </w:r>
      <w:r w:rsidR="00431967" w:rsidRPr="00DD6AB4">
        <w:rPr>
          <w:rFonts w:cs="ArialMT"/>
        </w:rPr>
        <w:t xml:space="preserve"> u</w:t>
      </w:r>
      <w:r w:rsidRPr="00DD6AB4">
        <w:rPr>
          <w:rFonts w:cs="ArialMT"/>
        </w:rPr>
        <w:t>n acta de entrega recepción de los servicios y</w:t>
      </w:r>
      <w:r w:rsidR="00431967" w:rsidRPr="00DD6AB4">
        <w:rPr>
          <w:rFonts w:cs="ArialMT"/>
        </w:rPr>
        <w:t xml:space="preserve"> proporcionar a proveedurí</w:t>
      </w:r>
      <w:r w:rsidRPr="00DD6AB4">
        <w:rPr>
          <w:rFonts w:cs="ArialMT"/>
        </w:rPr>
        <w:t>a copia del dictamen emitido</w:t>
      </w:r>
      <w:r w:rsidR="00C72559" w:rsidRPr="00DD6AB4">
        <w:rPr>
          <w:rFonts w:cs="ArialMT"/>
        </w:rPr>
        <w:t xml:space="preserve">, es </w:t>
      </w:r>
      <w:r w:rsidRPr="00DD6AB4">
        <w:rPr>
          <w:rFonts w:cs="ArialMT"/>
        </w:rPr>
        <w:t xml:space="preserve"> </w:t>
      </w:r>
      <w:r w:rsidR="00DD6AB4" w:rsidRPr="00DD6AB4">
        <w:rPr>
          <w:rFonts w:cs="ArialMT"/>
        </w:rPr>
        <w:t>la Ing. Isis Edith Santana Sánchez.</w:t>
      </w:r>
    </w:p>
    <w:p w14:paraId="65813C61" w14:textId="77777777" w:rsidR="00DF36D1" w:rsidRPr="00DF36D1" w:rsidRDefault="00DF36D1" w:rsidP="00DF36D1">
      <w:pPr>
        <w:spacing w:after="160" w:line="259" w:lineRule="auto"/>
        <w:contextualSpacing/>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60356981" w14:textId="401B4E6F" w:rsidR="00E35916" w:rsidRPr="00042540" w:rsidRDefault="00E35916" w:rsidP="00E35916">
      <w:pPr>
        <w:jc w:val="both"/>
      </w:pPr>
      <w:r w:rsidRPr="00042540">
        <w:t>Se notifica que el contrato derivado del presente dictamen queda sujeto a la disponibilidad presupuestal del ejercicio fiscal 202</w:t>
      </w:r>
      <w:r w:rsidR="002F662D">
        <w:t>2</w:t>
      </w:r>
      <w:r w:rsidRPr="00042540">
        <w:t xml:space="preserve">, sin que esto genere ninguna responsabilidad para el Municipio de Zapotlán el Grande Jalisco.   </w:t>
      </w:r>
    </w:p>
    <w:p w14:paraId="7C1D689B" w14:textId="77777777" w:rsidR="00E35916" w:rsidRPr="00042540" w:rsidRDefault="00E35916" w:rsidP="00E35916">
      <w:pPr>
        <w:jc w:val="both"/>
      </w:pPr>
    </w:p>
    <w:p w14:paraId="20D1F6D1" w14:textId="4E294A33" w:rsidR="00E35916" w:rsidRPr="00042540" w:rsidRDefault="00E35916" w:rsidP="00E35916">
      <w:pPr>
        <w:spacing w:after="240"/>
        <w:jc w:val="both"/>
      </w:pPr>
      <w:r w:rsidRPr="00042540">
        <w:rPr>
          <w:b/>
        </w:rPr>
        <w:t>TERCERO.-</w:t>
      </w:r>
      <w:r w:rsidRPr="00042540">
        <w:t xml:space="preserve"> Notifíquese el contenido del presente dictamen, en la sesión del </w:t>
      </w:r>
      <w:r w:rsidR="0079127E">
        <w:t>C</w:t>
      </w:r>
      <w:r w:rsidRPr="00042540">
        <w:t xml:space="preserve">omité de adquisiciones gubernamentales, contratación de servicios, arrendamientos y enajenaciones, para el </w:t>
      </w:r>
      <w:r w:rsidR="0079127E">
        <w:t>Municipio de Zapotlán el Grande,</w:t>
      </w:r>
      <w:r w:rsidRPr="00042540">
        <w:t xml:space="preserve">  Para los fines legales y administrativos a que haya lugar. </w:t>
      </w:r>
    </w:p>
    <w:p w14:paraId="29BF4F39" w14:textId="6B90C0E5" w:rsidR="00341696" w:rsidRDefault="00DB2BF9" w:rsidP="00341696">
      <w:pPr>
        <w:spacing w:after="240"/>
        <w:jc w:val="both"/>
      </w:pPr>
      <w:r>
        <w:t>Así lo provee y dictamina.</w:t>
      </w:r>
    </w:p>
    <w:p w14:paraId="21106B75" w14:textId="77777777" w:rsidR="0079127E" w:rsidRDefault="0079127E" w:rsidP="00341696">
      <w:pPr>
        <w:spacing w:after="240"/>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4DB38500"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284752">
        <w:rPr>
          <w:rFonts w:asciiTheme="minorHAnsi" w:hAnsiTheme="minorHAnsi"/>
          <w:b/>
          <w:lang w:eastAsia="en-US"/>
        </w:rPr>
        <w:t>20</w:t>
      </w:r>
      <w:r w:rsidR="00DC2E7A">
        <w:rPr>
          <w:rFonts w:asciiTheme="minorHAnsi" w:hAnsiTheme="minorHAnsi"/>
          <w:b/>
          <w:lang w:eastAsia="en-US"/>
        </w:rPr>
        <w:t xml:space="preserve"> de </w:t>
      </w:r>
      <w:r w:rsidR="00284752">
        <w:rPr>
          <w:rFonts w:asciiTheme="minorHAnsi" w:hAnsiTheme="minorHAnsi"/>
          <w:b/>
          <w:lang w:eastAsia="en-US"/>
        </w:rPr>
        <w:t>mayo</w:t>
      </w:r>
      <w:bookmarkStart w:id="0" w:name="_GoBack"/>
      <w:bookmarkEnd w:id="0"/>
      <w:r w:rsidR="00DC2E7A">
        <w:rPr>
          <w:rFonts w:asciiTheme="minorHAnsi" w:hAnsiTheme="minorHAnsi"/>
          <w:b/>
          <w:lang w:eastAsia="en-US"/>
        </w:rPr>
        <w:t xml:space="preserve"> </w:t>
      </w:r>
      <w:r w:rsidRPr="00623EAD">
        <w:rPr>
          <w:rFonts w:asciiTheme="minorHAnsi" w:hAnsiTheme="minorHAnsi"/>
          <w:b/>
          <w:lang w:eastAsia="en-US"/>
        </w:rPr>
        <w:t>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74F24060" w14:textId="0DF734AF" w:rsidR="00341696" w:rsidRPr="004063B8" w:rsidRDefault="002D3671" w:rsidP="0079127E">
      <w:pPr>
        <w:pStyle w:val="Sinespaciado"/>
        <w:spacing w:line="240" w:lineRule="atLeast"/>
        <w:jc w:val="center"/>
        <w:rPr>
          <w:rFonts w:asciiTheme="majorHAnsi" w:hAnsiTheme="majorHAnsi"/>
        </w:rPr>
      </w:pPr>
      <w:r w:rsidRPr="002D3671">
        <w:rPr>
          <w:rFonts w:eastAsiaTheme="minorEastAsia"/>
          <w:b/>
          <w:i/>
          <w:sz w:val="20"/>
          <w:szCs w:val="20"/>
          <w:lang w:val="es-ES_tradnl"/>
        </w:rPr>
        <w:t>“2022, AÑO DEL CINCUENTA ANIVERSARIO DEL INSTITUTO TECNOLOGICO DE CIUDAD GUZMAN”</w:t>
      </w:r>
    </w:p>
    <w:sectPr w:rsidR="00341696" w:rsidRPr="004063B8" w:rsidSect="00A17D50">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A9610" w14:textId="77777777" w:rsidR="007970F3" w:rsidRDefault="007970F3" w:rsidP="007C73C4">
      <w:r>
        <w:separator/>
      </w:r>
    </w:p>
  </w:endnote>
  <w:endnote w:type="continuationSeparator" w:id="0">
    <w:p w14:paraId="7077CDF4" w14:textId="77777777" w:rsidR="007970F3" w:rsidRDefault="007970F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41B7E" w14:textId="77777777" w:rsidR="007970F3" w:rsidRDefault="007970F3" w:rsidP="007C73C4">
      <w:r>
        <w:separator/>
      </w:r>
    </w:p>
  </w:footnote>
  <w:footnote w:type="continuationSeparator" w:id="0">
    <w:p w14:paraId="533F99EF" w14:textId="77777777" w:rsidR="007970F3" w:rsidRDefault="007970F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7970F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7970F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7970F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5B9"/>
    <w:multiLevelType w:val="hybridMultilevel"/>
    <w:tmpl w:val="3766B6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2">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C7222B"/>
    <w:multiLevelType w:val="hybridMultilevel"/>
    <w:tmpl w:val="42180B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4305FC"/>
    <w:multiLevelType w:val="hybridMultilevel"/>
    <w:tmpl w:val="902EB440"/>
    <w:lvl w:ilvl="0" w:tplc="313E73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50535622"/>
    <w:multiLevelType w:val="hybridMultilevel"/>
    <w:tmpl w:val="54908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EB3B3D"/>
    <w:multiLevelType w:val="hybridMultilevel"/>
    <w:tmpl w:val="C6786B78"/>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C65C95"/>
    <w:multiLevelType w:val="hybridMultilevel"/>
    <w:tmpl w:val="3ED03EEE"/>
    <w:lvl w:ilvl="0" w:tplc="05F62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D2091E"/>
    <w:multiLevelType w:val="hybridMultilevel"/>
    <w:tmpl w:val="E9AAD6FA"/>
    <w:lvl w:ilvl="0" w:tplc="BA7A5CE4">
      <w:start w:val="1"/>
      <w:numFmt w:val="decimal"/>
      <w:lvlText w:val="%1."/>
      <w:lvlJc w:val="left"/>
      <w:pPr>
        <w:ind w:left="720" w:hanging="360"/>
      </w:pPr>
      <w:rPr>
        <w:rFonts w:asciiTheme="minorHAnsi" w:eastAsiaTheme="minorHAnsi" w:hAnsiTheme="minorHAnsi"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E1257D"/>
    <w:multiLevelType w:val="hybridMultilevel"/>
    <w:tmpl w:val="C4FEC70E"/>
    <w:lvl w:ilvl="0" w:tplc="8654A6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F397CA3"/>
    <w:multiLevelType w:val="hybridMultilevel"/>
    <w:tmpl w:val="9CDC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1"/>
  </w:num>
  <w:num w:numId="4">
    <w:abstractNumId w:val="15"/>
  </w:num>
  <w:num w:numId="5">
    <w:abstractNumId w:val="20"/>
  </w:num>
  <w:num w:numId="6">
    <w:abstractNumId w:val="5"/>
  </w:num>
  <w:num w:numId="7">
    <w:abstractNumId w:val="23"/>
  </w:num>
  <w:num w:numId="8">
    <w:abstractNumId w:val="27"/>
  </w:num>
  <w:num w:numId="9">
    <w:abstractNumId w:val="22"/>
  </w:num>
  <w:num w:numId="10">
    <w:abstractNumId w:val="18"/>
  </w:num>
  <w:num w:numId="11">
    <w:abstractNumId w:val="14"/>
  </w:num>
  <w:num w:numId="12">
    <w:abstractNumId w:val="10"/>
  </w:num>
  <w:num w:numId="13">
    <w:abstractNumId w:val="6"/>
  </w:num>
  <w:num w:numId="14">
    <w:abstractNumId w:val="19"/>
  </w:num>
  <w:num w:numId="15">
    <w:abstractNumId w:val="17"/>
  </w:num>
  <w:num w:numId="16">
    <w:abstractNumId w:val="26"/>
  </w:num>
  <w:num w:numId="17">
    <w:abstractNumId w:val="12"/>
  </w:num>
  <w:num w:numId="18">
    <w:abstractNumId w:val="29"/>
  </w:num>
  <w:num w:numId="19">
    <w:abstractNumId w:val="13"/>
  </w:num>
  <w:num w:numId="20">
    <w:abstractNumId w:val="1"/>
  </w:num>
  <w:num w:numId="21">
    <w:abstractNumId w:val="21"/>
  </w:num>
  <w:num w:numId="22">
    <w:abstractNumId w:val="30"/>
  </w:num>
  <w:num w:numId="23">
    <w:abstractNumId w:val="7"/>
  </w:num>
  <w:num w:numId="24">
    <w:abstractNumId w:val="8"/>
  </w:num>
  <w:num w:numId="25">
    <w:abstractNumId w:val="2"/>
  </w:num>
  <w:num w:numId="26">
    <w:abstractNumId w:val="31"/>
  </w:num>
  <w:num w:numId="27">
    <w:abstractNumId w:val="24"/>
  </w:num>
  <w:num w:numId="28">
    <w:abstractNumId w:val="28"/>
  </w:num>
  <w:num w:numId="29">
    <w:abstractNumId w:val="4"/>
  </w:num>
  <w:num w:numId="30">
    <w:abstractNumId w:val="25"/>
  </w:num>
  <w:num w:numId="31">
    <w:abstractNumId w:val="16"/>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BB5"/>
    <w:rsid w:val="00017CF1"/>
    <w:rsid w:val="00027A00"/>
    <w:rsid w:val="00033684"/>
    <w:rsid w:val="0004285B"/>
    <w:rsid w:val="00050291"/>
    <w:rsid w:val="000925DD"/>
    <w:rsid w:val="00094662"/>
    <w:rsid w:val="000B1AF5"/>
    <w:rsid w:val="000E7B9F"/>
    <w:rsid w:val="00103713"/>
    <w:rsid w:val="00124D03"/>
    <w:rsid w:val="00174E06"/>
    <w:rsid w:val="00192F00"/>
    <w:rsid w:val="001A56BC"/>
    <w:rsid w:val="001A5AB8"/>
    <w:rsid w:val="001B29D8"/>
    <w:rsid w:val="001E0010"/>
    <w:rsid w:val="00215BD3"/>
    <w:rsid w:val="00284752"/>
    <w:rsid w:val="002D07F9"/>
    <w:rsid w:val="002D3671"/>
    <w:rsid w:val="002E363D"/>
    <w:rsid w:val="002F662D"/>
    <w:rsid w:val="0032126F"/>
    <w:rsid w:val="0033492D"/>
    <w:rsid w:val="00335637"/>
    <w:rsid w:val="00341696"/>
    <w:rsid w:val="003C14D9"/>
    <w:rsid w:val="003D519E"/>
    <w:rsid w:val="003E6757"/>
    <w:rsid w:val="004063B8"/>
    <w:rsid w:val="00423DA4"/>
    <w:rsid w:val="00431967"/>
    <w:rsid w:val="004372C4"/>
    <w:rsid w:val="004E7E0E"/>
    <w:rsid w:val="0053018E"/>
    <w:rsid w:val="00536932"/>
    <w:rsid w:val="00555C3F"/>
    <w:rsid w:val="005657C9"/>
    <w:rsid w:val="00583601"/>
    <w:rsid w:val="005A4BB7"/>
    <w:rsid w:val="005A53BF"/>
    <w:rsid w:val="005C1824"/>
    <w:rsid w:val="005C5899"/>
    <w:rsid w:val="005D04AD"/>
    <w:rsid w:val="005E4B69"/>
    <w:rsid w:val="00625BF2"/>
    <w:rsid w:val="006354AC"/>
    <w:rsid w:val="00657D4F"/>
    <w:rsid w:val="006611E7"/>
    <w:rsid w:val="006760A7"/>
    <w:rsid w:val="00694D38"/>
    <w:rsid w:val="006A14EE"/>
    <w:rsid w:val="006A5E51"/>
    <w:rsid w:val="006B0C61"/>
    <w:rsid w:val="006B557A"/>
    <w:rsid w:val="006C5845"/>
    <w:rsid w:val="006D03B0"/>
    <w:rsid w:val="006D2510"/>
    <w:rsid w:val="006D46B4"/>
    <w:rsid w:val="006D5348"/>
    <w:rsid w:val="006E5E11"/>
    <w:rsid w:val="0070488D"/>
    <w:rsid w:val="0079127E"/>
    <w:rsid w:val="007919F1"/>
    <w:rsid w:val="007970F3"/>
    <w:rsid w:val="007A7C9F"/>
    <w:rsid w:val="007C73C4"/>
    <w:rsid w:val="007E2C0A"/>
    <w:rsid w:val="007E4201"/>
    <w:rsid w:val="00806EBB"/>
    <w:rsid w:val="00823010"/>
    <w:rsid w:val="00845C4C"/>
    <w:rsid w:val="0084700C"/>
    <w:rsid w:val="00866DBB"/>
    <w:rsid w:val="00873D89"/>
    <w:rsid w:val="00896B9C"/>
    <w:rsid w:val="008B5359"/>
    <w:rsid w:val="008C4774"/>
    <w:rsid w:val="008D4014"/>
    <w:rsid w:val="008E5212"/>
    <w:rsid w:val="009109D4"/>
    <w:rsid w:val="00920222"/>
    <w:rsid w:val="009209BC"/>
    <w:rsid w:val="00931FC1"/>
    <w:rsid w:val="00980DC7"/>
    <w:rsid w:val="009C0A03"/>
    <w:rsid w:val="009E4C5C"/>
    <w:rsid w:val="009F08BA"/>
    <w:rsid w:val="00A17D50"/>
    <w:rsid w:val="00A22A95"/>
    <w:rsid w:val="00A5207B"/>
    <w:rsid w:val="00A53ADA"/>
    <w:rsid w:val="00A60EC2"/>
    <w:rsid w:val="00A705A4"/>
    <w:rsid w:val="00A70EFE"/>
    <w:rsid w:val="00A72F54"/>
    <w:rsid w:val="00A850C4"/>
    <w:rsid w:val="00A908FA"/>
    <w:rsid w:val="00A9113A"/>
    <w:rsid w:val="00AB4549"/>
    <w:rsid w:val="00AE2BC9"/>
    <w:rsid w:val="00AF7257"/>
    <w:rsid w:val="00B30F3F"/>
    <w:rsid w:val="00B32326"/>
    <w:rsid w:val="00B4265D"/>
    <w:rsid w:val="00B4637C"/>
    <w:rsid w:val="00B53FC1"/>
    <w:rsid w:val="00B615E5"/>
    <w:rsid w:val="00B76792"/>
    <w:rsid w:val="00B97E31"/>
    <w:rsid w:val="00BB4AFC"/>
    <w:rsid w:val="00C121E1"/>
    <w:rsid w:val="00C1657C"/>
    <w:rsid w:val="00C2496B"/>
    <w:rsid w:val="00C71752"/>
    <w:rsid w:val="00C72559"/>
    <w:rsid w:val="00C84F2D"/>
    <w:rsid w:val="00C9347C"/>
    <w:rsid w:val="00C95B80"/>
    <w:rsid w:val="00CA1973"/>
    <w:rsid w:val="00CC591B"/>
    <w:rsid w:val="00CC6466"/>
    <w:rsid w:val="00CF21BB"/>
    <w:rsid w:val="00D36B03"/>
    <w:rsid w:val="00DA7755"/>
    <w:rsid w:val="00DB2BF9"/>
    <w:rsid w:val="00DC0143"/>
    <w:rsid w:val="00DC2E7A"/>
    <w:rsid w:val="00DD6AB4"/>
    <w:rsid w:val="00DF36D1"/>
    <w:rsid w:val="00E119F2"/>
    <w:rsid w:val="00E128C0"/>
    <w:rsid w:val="00E205EA"/>
    <w:rsid w:val="00E26023"/>
    <w:rsid w:val="00E35916"/>
    <w:rsid w:val="00E460B7"/>
    <w:rsid w:val="00E675CB"/>
    <w:rsid w:val="00E8387F"/>
    <w:rsid w:val="00E93498"/>
    <w:rsid w:val="00E96812"/>
    <w:rsid w:val="00EB0C74"/>
    <w:rsid w:val="00EB4A24"/>
    <w:rsid w:val="00ED3174"/>
    <w:rsid w:val="00EE78B8"/>
    <w:rsid w:val="00F03A55"/>
    <w:rsid w:val="00F279B6"/>
    <w:rsid w:val="00F43AB4"/>
    <w:rsid w:val="00FA53AF"/>
    <w:rsid w:val="00FB267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paragraph" w:styleId="NormalWeb">
    <w:name w:val="Normal (Web)"/>
    <w:basedOn w:val="Normal"/>
    <w:uiPriority w:val="99"/>
    <w:semiHidden/>
    <w:unhideWhenUsed/>
    <w:rsid w:val="00896B9C"/>
    <w:pPr>
      <w:spacing w:before="100" w:beforeAutospacing="1" w:after="100" w:afterAutospacing="1"/>
    </w:pPr>
    <w:rPr>
      <w:rFonts w:ascii="Times New Roman" w:eastAsia="Times New Roman" w:hAnsi="Times New Roman" w:cs="Times New Roman"/>
      <w:lang w:val="es-MX" w:eastAsia="es-MX"/>
    </w:rPr>
  </w:style>
  <w:style w:type="paragraph" w:styleId="Textodeglobo">
    <w:name w:val="Balloon Text"/>
    <w:basedOn w:val="Normal"/>
    <w:link w:val="TextodegloboCar"/>
    <w:uiPriority w:val="99"/>
    <w:semiHidden/>
    <w:unhideWhenUsed/>
    <w:rsid w:val="000946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4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97712">
      <w:bodyDiv w:val="1"/>
      <w:marLeft w:val="0"/>
      <w:marRight w:val="0"/>
      <w:marTop w:val="0"/>
      <w:marBottom w:val="0"/>
      <w:divBdr>
        <w:top w:val="none" w:sz="0" w:space="0" w:color="auto"/>
        <w:left w:val="none" w:sz="0" w:space="0" w:color="auto"/>
        <w:bottom w:val="none" w:sz="0" w:space="0" w:color="auto"/>
        <w:right w:val="none" w:sz="0" w:space="0" w:color="auto"/>
      </w:divBdr>
    </w:div>
    <w:div w:id="1530021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75623-74C5-4AD5-912F-C375D1C9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3271</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16</cp:revision>
  <cp:lastPrinted>2022-05-23T16:04:00Z</cp:lastPrinted>
  <dcterms:created xsi:type="dcterms:W3CDTF">2022-05-17T15:17:00Z</dcterms:created>
  <dcterms:modified xsi:type="dcterms:W3CDTF">2022-05-23T16:05:00Z</dcterms:modified>
</cp:coreProperties>
</file>